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7A4E" w:rsidRDefault="00037A4E" w:rsidP="00037A4E">
      <w:pPr>
        <w:pStyle w:val="Teloteksta"/>
        <w:ind w:left="399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>
            <wp:extent cx="349335" cy="61817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335" cy="618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A4E" w:rsidRDefault="00037A4E" w:rsidP="00037A4E">
      <w:pPr>
        <w:pStyle w:val="Teloteksta"/>
        <w:rPr>
          <w:rFonts w:ascii="Times New Roman"/>
          <w:sz w:val="20"/>
        </w:rPr>
      </w:pPr>
    </w:p>
    <w:p w:rsidR="00037A4E" w:rsidRDefault="00037A4E" w:rsidP="00037A4E">
      <w:pPr>
        <w:pStyle w:val="Teloteksta"/>
        <w:spacing w:before="3"/>
        <w:rPr>
          <w:rFonts w:ascii="Times New Roman"/>
          <w:sz w:val="28"/>
        </w:rPr>
      </w:pPr>
    </w:p>
    <w:p w:rsidR="00037A4E" w:rsidRPr="00037A4E" w:rsidRDefault="00037A4E" w:rsidP="00037A4E">
      <w:pPr>
        <w:spacing w:before="45" w:line="417" w:lineRule="auto"/>
        <w:ind w:left="2536" w:right="2532"/>
        <w:jc w:val="center"/>
        <w:rPr>
          <w:b/>
          <w:sz w:val="28"/>
          <w:szCs w:val="28"/>
        </w:rPr>
      </w:pPr>
      <w:r w:rsidRPr="00037A4E">
        <w:rPr>
          <w:b/>
          <w:sz w:val="28"/>
          <w:szCs w:val="28"/>
        </w:rPr>
        <w:t xml:space="preserve">РЕПУБЛИКА СРБИЈА ОПШТИНА </w:t>
      </w:r>
      <w:r>
        <w:rPr>
          <w:b/>
          <w:sz w:val="28"/>
          <w:szCs w:val="28"/>
        </w:rPr>
        <w:t>АЛИБУНАР</w:t>
      </w:r>
    </w:p>
    <w:p w:rsidR="00037A4E" w:rsidRPr="00037A4E" w:rsidRDefault="00037A4E" w:rsidP="00037A4E">
      <w:pPr>
        <w:spacing w:line="340" w:lineRule="exact"/>
        <w:ind w:left="1666" w:right="1666"/>
        <w:jc w:val="center"/>
        <w:rPr>
          <w:b/>
          <w:sz w:val="28"/>
          <w:szCs w:val="28"/>
        </w:rPr>
      </w:pPr>
      <w:r w:rsidRPr="00037A4E">
        <w:rPr>
          <w:b/>
          <w:sz w:val="28"/>
          <w:szCs w:val="28"/>
        </w:rPr>
        <w:t xml:space="preserve">ОПШТИНСКА УПРАВА ОПШТИНЕ </w:t>
      </w:r>
      <w:r>
        <w:rPr>
          <w:b/>
          <w:sz w:val="28"/>
          <w:szCs w:val="28"/>
        </w:rPr>
        <w:t>АЛИБУНАР</w:t>
      </w:r>
    </w:p>
    <w:p w:rsidR="00037A4E" w:rsidRPr="00037A4E" w:rsidRDefault="00037A4E" w:rsidP="00037A4E">
      <w:pPr>
        <w:pStyle w:val="Teloteksta"/>
        <w:rPr>
          <w:b/>
          <w:sz w:val="28"/>
          <w:szCs w:val="28"/>
        </w:rPr>
      </w:pPr>
    </w:p>
    <w:p w:rsidR="00037A4E" w:rsidRPr="00037A4E" w:rsidRDefault="00037A4E" w:rsidP="00037A4E">
      <w:pPr>
        <w:pStyle w:val="Teloteksta"/>
        <w:rPr>
          <w:b/>
          <w:sz w:val="28"/>
          <w:szCs w:val="28"/>
        </w:rPr>
      </w:pPr>
    </w:p>
    <w:p w:rsidR="00037A4E" w:rsidRPr="00037A4E" w:rsidRDefault="00037A4E" w:rsidP="00037A4E">
      <w:pPr>
        <w:pStyle w:val="Teloteksta"/>
        <w:rPr>
          <w:b/>
          <w:sz w:val="28"/>
          <w:szCs w:val="28"/>
        </w:rPr>
      </w:pPr>
    </w:p>
    <w:p w:rsidR="00037A4E" w:rsidRPr="00037A4E" w:rsidRDefault="00037A4E" w:rsidP="00037A4E">
      <w:pPr>
        <w:pStyle w:val="Teloteksta"/>
        <w:rPr>
          <w:b/>
          <w:sz w:val="28"/>
          <w:szCs w:val="28"/>
        </w:rPr>
      </w:pPr>
    </w:p>
    <w:p w:rsidR="00037A4E" w:rsidRPr="00037A4E" w:rsidRDefault="00037A4E" w:rsidP="00037A4E">
      <w:pPr>
        <w:pStyle w:val="Teloteksta"/>
        <w:rPr>
          <w:b/>
          <w:sz w:val="28"/>
          <w:szCs w:val="28"/>
        </w:rPr>
      </w:pPr>
    </w:p>
    <w:p w:rsidR="00037A4E" w:rsidRPr="00037A4E" w:rsidRDefault="00037A4E" w:rsidP="00037A4E">
      <w:pPr>
        <w:pStyle w:val="Teloteksta"/>
        <w:rPr>
          <w:b/>
          <w:sz w:val="28"/>
          <w:szCs w:val="28"/>
        </w:rPr>
      </w:pPr>
    </w:p>
    <w:p w:rsidR="00037A4E" w:rsidRPr="00037A4E" w:rsidRDefault="00037A4E" w:rsidP="00037A4E">
      <w:pPr>
        <w:spacing w:before="232"/>
        <w:ind w:left="2536" w:right="2536"/>
        <w:jc w:val="center"/>
        <w:rPr>
          <w:b/>
          <w:sz w:val="28"/>
          <w:szCs w:val="28"/>
        </w:rPr>
      </w:pPr>
      <w:r w:rsidRPr="00037A4E">
        <w:rPr>
          <w:b/>
          <w:sz w:val="28"/>
          <w:szCs w:val="28"/>
        </w:rPr>
        <w:t>У П У Т С Т В О</w:t>
      </w:r>
    </w:p>
    <w:p w:rsidR="00037A4E" w:rsidRPr="00037A4E" w:rsidRDefault="00037A4E" w:rsidP="00037A4E">
      <w:pPr>
        <w:spacing w:before="291" w:line="417" w:lineRule="auto"/>
        <w:ind w:left="1669" w:right="1666"/>
        <w:jc w:val="center"/>
        <w:rPr>
          <w:b/>
          <w:sz w:val="28"/>
          <w:szCs w:val="28"/>
        </w:rPr>
      </w:pPr>
      <w:r w:rsidRPr="00037A4E">
        <w:rPr>
          <w:b/>
          <w:sz w:val="28"/>
          <w:szCs w:val="28"/>
        </w:rPr>
        <w:t>ЗА ПРИПРЕМУ БУЏЕТА ОПШТИНЕ</w:t>
      </w:r>
      <w:r w:rsidRPr="00037A4E">
        <w:rPr>
          <w:b/>
          <w:spacing w:val="52"/>
          <w:sz w:val="28"/>
          <w:szCs w:val="28"/>
        </w:rPr>
        <w:t xml:space="preserve"> </w:t>
      </w:r>
      <w:r w:rsidR="000A6AF6">
        <w:rPr>
          <w:b/>
          <w:sz w:val="28"/>
          <w:szCs w:val="28"/>
        </w:rPr>
        <w:t>АЛИБУНАР</w:t>
      </w:r>
      <w:r w:rsidR="00045F75">
        <w:rPr>
          <w:b/>
          <w:sz w:val="28"/>
          <w:szCs w:val="28"/>
        </w:rPr>
        <w:t xml:space="preserve"> </w:t>
      </w:r>
      <w:proofErr w:type="gramStart"/>
      <w:r w:rsidR="00045F75">
        <w:rPr>
          <w:b/>
          <w:sz w:val="28"/>
          <w:szCs w:val="28"/>
        </w:rPr>
        <w:t>ЗА  202</w:t>
      </w:r>
      <w:r w:rsidR="00C06594">
        <w:rPr>
          <w:b/>
          <w:sz w:val="28"/>
          <w:szCs w:val="28"/>
          <w:lang w:val="sr-Cyrl-RS"/>
        </w:rPr>
        <w:t>3</w:t>
      </w:r>
      <w:proofErr w:type="gramEnd"/>
      <w:r w:rsidRPr="00037A4E">
        <w:rPr>
          <w:b/>
          <w:sz w:val="28"/>
          <w:szCs w:val="28"/>
        </w:rPr>
        <w:t>.</w:t>
      </w:r>
      <w:r w:rsidRPr="00037A4E">
        <w:rPr>
          <w:b/>
          <w:spacing w:val="60"/>
          <w:sz w:val="28"/>
          <w:szCs w:val="28"/>
        </w:rPr>
        <w:t xml:space="preserve"> </w:t>
      </w:r>
      <w:r w:rsidRPr="00037A4E">
        <w:rPr>
          <w:b/>
          <w:sz w:val="28"/>
          <w:szCs w:val="28"/>
        </w:rPr>
        <w:t>ГОДИНУ,</w:t>
      </w:r>
    </w:p>
    <w:p w:rsidR="00037A4E" w:rsidRPr="00037A4E" w:rsidRDefault="00045F75" w:rsidP="00037A4E">
      <w:pPr>
        <w:spacing w:line="415" w:lineRule="auto"/>
        <w:ind w:left="2810" w:right="2809" w:firstLine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 ПРОЈЕКЦИЈАМА ЗА 202</w:t>
      </w:r>
      <w:r w:rsidR="00C06594">
        <w:rPr>
          <w:b/>
          <w:sz w:val="28"/>
          <w:szCs w:val="28"/>
          <w:lang w:val="sr-Cyrl-RS"/>
        </w:rPr>
        <w:t>4</w:t>
      </w:r>
      <w:r>
        <w:rPr>
          <w:b/>
          <w:sz w:val="28"/>
          <w:szCs w:val="28"/>
        </w:rPr>
        <w:t>.  И   202</w:t>
      </w:r>
      <w:r w:rsidR="00C06594">
        <w:rPr>
          <w:b/>
          <w:sz w:val="28"/>
          <w:szCs w:val="28"/>
          <w:lang w:val="sr-Cyrl-RS"/>
        </w:rPr>
        <w:t>5</w:t>
      </w:r>
      <w:r w:rsidR="00037A4E" w:rsidRPr="00037A4E">
        <w:rPr>
          <w:b/>
          <w:sz w:val="28"/>
          <w:szCs w:val="28"/>
        </w:rPr>
        <w:t>.</w:t>
      </w:r>
      <w:r w:rsidR="00037A4E" w:rsidRPr="00037A4E">
        <w:rPr>
          <w:b/>
          <w:spacing w:val="60"/>
          <w:sz w:val="28"/>
          <w:szCs w:val="28"/>
        </w:rPr>
        <w:t xml:space="preserve"> </w:t>
      </w:r>
      <w:r w:rsidR="00037A4E" w:rsidRPr="00037A4E">
        <w:rPr>
          <w:b/>
          <w:sz w:val="28"/>
          <w:szCs w:val="28"/>
        </w:rPr>
        <w:t>ГОДИНУ</w:t>
      </w:r>
    </w:p>
    <w:p w:rsidR="00037A4E" w:rsidRPr="00037A4E" w:rsidRDefault="00037A4E" w:rsidP="00037A4E">
      <w:pPr>
        <w:pStyle w:val="Teloteksta"/>
        <w:rPr>
          <w:b/>
          <w:sz w:val="28"/>
          <w:szCs w:val="28"/>
        </w:rPr>
      </w:pPr>
    </w:p>
    <w:p w:rsidR="00037A4E" w:rsidRPr="00037A4E" w:rsidRDefault="00037A4E" w:rsidP="00037A4E">
      <w:pPr>
        <w:pStyle w:val="Teloteksta"/>
        <w:rPr>
          <w:b/>
          <w:sz w:val="28"/>
          <w:szCs w:val="28"/>
        </w:rPr>
      </w:pPr>
    </w:p>
    <w:p w:rsidR="00037A4E" w:rsidRPr="00037A4E" w:rsidRDefault="00037A4E" w:rsidP="00037A4E">
      <w:pPr>
        <w:pStyle w:val="Teloteksta"/>
        <w:rPr>
          <w:b/>
          <w:sz w:val="28"/>
          <w:szCs w:val="28"/>
        </w:rPr>
      </w:pPr>
    </w:p>
    <w:p w:rsidR="00037A4E" w:rsidRPr="00037A4E" w:rsidRDefault="00037A4E" w:rsidP="00037A4E">
      <w:pPr>
        <w:pStyle w:val="Teloteksta"/>
        <w:rPr>
          <w:b/>
          <w:sz w:val="28"/>
          <w:szCs w:val="28"/>
        </w:rPr>
      </w:pPr>
    </w:p>
    <w:p w:rsidR="00037A4E" w:rsidRPr="00037A4E" w:rsidRDefault="00037A4E" w:rsidP="00037A4E">
      <w:pPr>
        <w:pStyle w:val="Teloteksta"/>
        <w:rPr>
          <w:b/>
          <w:sz w:val="28"/>
          <w:szCs w:val="28"/>
        </w:rPr>
      </w:pPr>
    </w:p>
    <w:p w:rsidR="00037A4E" w:rsidRPr="00037A4E" w:rsidRDefault="00037A4E" w:rsidP="00037A4E">
      <w:pPr>
        <w:pStyle w:val="Teloteksta"/>
        <w:rPr>
          <w:b/>
          <w:sz w:val="28"/>
          <w:szCs w:val="28"/>
        </w:rPr>
      </w:pPr>
    </w:p>
    <w:p w:rsidR="00037A4E" w:rsidRPr="00037A4E" w:rsidRDefault="00037A4E" w:rsidP="00037A4E">
      <w:pPr>
        <w:pStyle w:val="Teloteksta"/>
        <w:rPr>
          <w:b/>
          <w:sz w:val="28"/>
          <w:szCs w:val="28"/>
        </w:rPr>
      </w:pPr>
    </w:p>
    <w:p w:rsidR="00037A4E" w:rsidRPr="00037A4E" w:rsidRDefault="00037A4E" w:rsidP="00037A4E">
      <w:pPr>
        <w:pStyle w:val="Teloteksta"/>
        <w:rPr>
          <w:b/>
          <w:sz w:val="28"/>
          <w:szCs w:val="28"/>
        </w:rPr>
      </w:pPr>
    </w:p>
    <w:p w:rsidR="00037A4E" w:rsidRPr="00037A4E" w:rsidRDefault="00037A4E" w:rsidP="00037A4E">
      <w:pPr>
        <w:pStyle w:val="Teloteksta"/>
        <w:rPr>
          <w:b/>
          <w:sz w:val="28"/>
          <w:szCs w:val="28"/>
        </w:rPr>
      </w:pPr>
    </w:p>
    <w:p w:rsidR="00037A4E" w:rsidRPr="00037A4E" w:rsidRDefault="00037A4E" w:rsidP="00037A4E">
      <w:pPr>
        <w:pStyle w:val="Teloteksta"/>
        <w:rPr>
          <w:b/>
          <w:sz w:val="28"/>
          <w:szCs w:val="28"/>
        </w:rPr>
      </w:pPr>
    </w:p>
    <w:p w:rsidR="00037A4E" w:rsidRPr="00037A4E" w:rsidRDefault="00037A4E" w:rsidP="00037A4E">
      <w:pPr>
        <w:pStyle w:val="Teloteksta"/>
        <w:rPr>
          <w:b/>
          <w:sz w:val="28"/>
          <w:szCs w:val="28"/>
        </w:rPr>
      </w:pPr>
    </w:p>
    <w:p w:rsidR="00037A4E" w:rsidRPr="00037A4E" w:rsidRDefault="00037A4E" w:rsidP="00037A4E">
      <w:pPr>
        <w:pStyle w:val="Teloteksta"/>
        <w:spacing w:before="4"/>
        <w:rPr>
          <w:b/>
          <w:sz w:val="28"/>
          <w:szCs w:val="28"/>
        </w:rPr>
      </w:pPr>
    </w:p>
    <w:p w:rsidR="00037A4E" w:rsidRPr="00037A4E" w:rsidRDefault="00037A4E" w:rsidP="00037A4E">
      <w:pPr>
        <w:spacing w:before="1"/>
        <w:ind w:left="2536" w:right="2536"/>
        <w:jc w:val="center"/>
        <w:rPr>
          <w:b/>
        </w:rPr>
      </w:pPr>
      <w:r w:rsidRPr="00037A4E">
        <w:rPr>
          <w:b/>
        </w:rPr>
        <w:t>А л и б у н а р,</w:t>
      </w:r>
      <w:r w:rsidR="00D27E26">
        <w:rPr>
          <w:b/>
          <w:lang w:val="sr-Cyrl-RS"/>
        </w:rPr>
        <w:t>29.07.</w:t>
      </w:r>
      <w:r w:rsidR="00045F75">
        <w:rPr>
          <w:b/>
        </w:rPr>
        <w:t xml:space="preserve"> 202</w:t>
      </w:r>
      <w:r w:rsidR="00D27E26">
        <w:rPr>
          <w:b/>
          <w:lang w:val="sr-Cyrl-RS"/>
        </w:rPr>
        <w:t>2</w:t>
      </w:r>
      <w:r>
        <w:rPr>
          <w:b/>
        </w:rPr>
        <w:t xml:space="preserve">. </w:t>
      </w:r>
    </w:p>
    <w:p w:rsidR="00037A4E" w:rsidRDefault="00037A4E" w:rsidP="00037A4E">
      <w:pPr>
        <w:jc w:val="center"/>
        <w:rPr>
          <w:sz w:val="28"/>
        </w:rPr>
        <w:sectPr w:rsidR="00037A4E">
          <w:footerReference w:type="default" r:id="rId9"/>
          <w:type w:val="continuous"/>
          <w:pgSz w:w="11910" w:h="16840"/>
          <w:pgMar w:top="880" w:right="1680" w:bottom="1180" w:left="1680" w:header="720" w:footer="983" w:gutter="0"/>
          <w:pgNumType w:start="1"/>
          <w:cols w:space="720"/>
        </w:sectPr>
      </w:pPr>
    </w:p>
    <w:p w:rsidR="00B94676" w:rsidRPr="00D71656" w:rsidRDefault="00BE40F6" w:rsidP="00031923">
      <w:pPr>
        <w:pStyle w:val="Teloteksta"/>
      </w:pPr>
      <w:proofErr w:type="spellStart"/>
      <w:r w:rsidRPr="00D71656">
        <w:lastRenderedPageBreak/>
        <w:t>Република</w:t>
      </w:r>
      <w:proofErr w:type="spellEnd"/>
      <w:r w:rsidRPr="00D71656">
        <w:t xml:space="preserve"> </w:t>
      </w:r>
      <w:proofErr w:type="spellStart"/>
      <w:r w:rsidRPr="00D71656">
        <w:t>Србија</w:t>
      </w:r>
      <w:proofErr w:type="spellEnd"/>
    </w:p>
    <w:p w:rsidR="001A0499" w:rsidRPr="00D71656" w:rsidRDefault="00BE40F6" w:rsidP="00031923">
      <w:pPr>
        <w:pStyle w:val="Teloteksta"/>
      </w:pPr>
      <w:proofErr w:type="spellStart"/>
      <w:r w:rsidRPr="00D71656">
        <w:t>Аутономна</w:t>
      </w:r>
      <w:proofErr w:type="spellEnd"/>
      <w:r w:rsidRPr="00D71656">
        <w:t xml:space="preserve"> </w:t>
      </w:r>
      <w:proofErr w:type="spellStart"/>
      <w:r w:rsidRPr="00D71656">
        <w:t>Покрајина</w:t>
      </w:r>
      <w:proofErr w:type="spellEnd"/>
      <w:r w:rsidRPr="00D71656">
        <w:t xml:space="preserve"> </w:t>
      </w:r>
      <w:proofErr w:type="spellStart"/>
      <w:r w:rsidRPr="00D71656">
        <w:t>Војводина</w:t>
      </w:r>
      <w:proofErr w:type="spellEnd"/>
      <w:r w:rsidRPr="00D71656">
        <w:t xml:space="preserve"> </w:t>
      </w:r>
      <w:proofErr w:type="spellStart"/>
      <w:r w:rsidRPr="00D71656">
        <w:t>Општина</w:t>
      </w:r>
      <w:proofErr w:type="spellEnd"/>
      <w:r w:rsidRPr="00D71656">
        <w:t xml:space="preserve"> </w:t>
      </w:r>
      <w:proofErr w:type="spellStart"/>
      <w:r w:rsidR="001A0499" w:rsidRPr="00D71656">
        <w:t>Алибунар</w:t>
      </w:r>
      <w:proofErr w:type="spellEnd"/>
    </w:p>
    <w:p w:rsidR="00B94676" w:rsidRPr="00D71656" w:rsidRDefault="001A0499" w:rsidP="00031923">
      <w:pPr>
        <w:pStyle w:val="Teloteksta"/>
      </w:pPr>
      <w:r w:rsidRPr="00D71656">
        <w:t xml:space="preserve">ОДЕЉЕЊЕ </w:t>
      </w:r>
      <w:proofErr w:type="gramStart"/>
      <w:r w:rsidRPr="00D71656">
        <w:t xml:space="preserve">ЗА </w:t>
      </w:r>
      <w:r w:rsidR="00BE40F6" w:rsidRPr="00D71656">
        <w:t xml:space="preserve"> ФИНАНСИЈЕ</w:t>
      </w:r>
      <w:proofErr w:type="gramEnd"/>
      <w:r w:rsidR="00BE40F6" w:rsidRPr="00D71656">
        <w:t xml:space="preserve"> </w:t>
      </w:r>
    </w:p>
    <w:p w:rsidR="00B94676" w:rsidRPr="00D27E26" w:rsidRDefault="00BE40F6" w:rsidP="00031923">
      <w:pPr>
        <w:pStyle w:val="Teloteksta"/>
        <w:rPr>
          <w:highlight w:val="yellow"/>
        </w:rPr>
      </w:pPr>
      <w:proofErr w:type="spellStart"/>
      <w:r w:rsidRPr="00D71656">
        <w:t>Број</w:t>
      </w:r>
      <w:proofErr w:type="spellEnd"/>
      <w:r w:rsidRPr="00D71656">
        <w:t xml:space="preserve">: </w:t>
      </w:r>
      <w:r w:rsidR="006A27B2">
        <w:t>02-43-2-54/2022</w:t>
      </w:r>
    </w:p>
    <w:p w:rsidR="00B94676" w:rsidRDefault="00BE40F6" w:rsidP="00031923">
      <w:pPr>
        <w:pStyle w:val="Teloteksta"/>
      </w:pPr>
      <w:proofErr w:type="spellStart"/>
      <w:r w:rsidRPr="006A27B2">
        <w:t>Дана</w:t>
      </w:r>
      <w:proofErr w:type="spellEnd"/>
      <w:r w:rsidRPr="006A27B2">
        <w:t xml:space="preserve">: </w:t>
      </w:r>
      <w:r w:rsidR="00E711AF" w:rsidRPr="006A27B2">
        <w:t>29</w:t>
      </w:r>
      <w:r w:rsidR="00045F75" w:rsidRPr="006A27B2">
        <w:t>.0</w:t>
      </w:r>
      <w:r w:rsidR="00E711AF" w:rsidRPr="006A27B2">
        <w:t>7</w:t>
      </w:r>
      <w:r w:rsidR="00045F75" w:rsidRPr="006A27B2">
        <w:t>.202</w:t>
      </w:r>
      <w:r w:rsidR="00E711AF" w:rsidRPr="006A27B2">
        <w:t>2</w:t>
      </w:r>
      <w:r w:rsidRPr="006A27B2">
        <w:t xml:space="preserve">. </w:t>
      </w:r>
      <w:proofErr w:type="spellStart"/>
      <w:r w:rsidRPr="006A27B2">
        <w:t>године</w:t>
      </w:r>
      <w:proofErr w:type="spellEnd"/>
      <w:r w:rsidRPr="00D71656">
        <w:t xml:space="preserve"> </w:t>
      </w:r>
      <w:r w:rsidR="001A0499" w:rsidRPr="00D71656">
        <w:t>АЛИБУНАР</w:t>
      </w:r>
    </w:p>
    <w:p w:rsidR="00A16E02" w:rsidRPr="00A16E02" w:rsidRDefault="00A16E02" w:rsidP="00031923">
      <w:pPr>
        <w:pStyle w:val="Teloteksta"/>
      </w:pPr>
    </w:p>
    <w:p w:rsidR="00A16E02" w:rsidRDefault="00A16E02" w:rsidP="00031923">
      <w:pPr>
        <w:pStyle w:val="Teloteksta"/>
      </w:pPr>
    </w:p>
    <w:p w:rsidR="00A16E02" w:rsidRDefault="00A16E02" w:rsidP="00031923">
      <w:pPr>
        <w:pStyle w:val="Teloteksta"/>
      </w:pPr>
    </w:p>
    <w:p w:rsidR="00A16E02" w:rsidRDefault="00A16E02" w:rsidP="00031923">
      <w:pPr>
        <w:pStyle w:val="Teloteksta"/>
      </w:pPr>
    </w:p>
    <w:p w:rsidR="00B94676" w:rsidRPr="00D71656" w:rsidRDefault="00BE40F6" w:rsidP="00031923">
      <w:pPr>
        <w:pStyle w:val="Teloteksta"/>
      </w:pPr>
      <w:r w:rsidRPr="00D71656">
        <w:br w:type="column"/>
      </w:r>
    </w:p>
    <w:p w:rsidR="00B94676" w:rsidRPr="00D71656" w:rsidRDefault="00B94676" w:rsidP="00031923">
      <w:pPr>
        <w:pStyle w:val="Teloteksta"/>
      </w:pPr>
    </w:p>
    <w:p w:rsidR="00B94676" w:rsidRPr="00D71656" w:rsidRDefault="00B94676" w:rsidP="00031923">
      <w:pPr>
        <w:pStyle w:val="Teloteksta"/>
      </w:pPr>
    </w:p>
    <w:p w:rsidR="00B94676" w:rsidRPr="00D71656" w:rsidRDefault="00B94676" w:rsidP="00031923">
      <w:pPr>
        <w:pStyle w:val="Teloteksta"/>
      </w:pPr>
    </w:p>
    <w:p w:rsidR="00B94676" w:rsidRPr="00D71656" w:rsidRDefault="00B94676" w:rsidP="00031923">
      <w:pPr>
        <w:pStyle w:val="Teloteksta"/>
      </w:pPr>
    </w:p>
    <w:p w:rsidR="00B94676" w:rsidRPr="00D71656" w:rsidRDefault="00B94676" w:rsidP="00031923">
      <w:pPr>
        <w:pStyle w:val="Teloteksta"/>
      </w:pPr>
    </w:p>
    <w:p w:rsidR="00B94676" w:rsidRPr="00D71656" w:rsidRDefault="00B94676" w:rsidP="00031923">
      <w:pPr>
        <w:pStyle w:val="Teloteksta"/>
      </w:pPr>
    </w:p>
    <w:p w:rsidR="00B94676" w:rsidRDefault="00B94676" w:rsidP="00031923">
      <w:pPr>
        <w:pStyle w:val="Teloteksta"/>
      </w:pPr>
    </w:p>
    <w:p w:rsidR="00A16E02" w:rsidRDefault="00A16E02" w:rsidP="00031923">
      <w:pPr>
        <w:pStyle w:val="Teloteksta"/>
      </w:pPr>
    </w:p>
    <w:p w:rsidR="00A16E02" w:rsidRPr="00A16E02" w:rsidRDefault="00A16E02" w:rsidP="00031923">
      <w:pPr>
        <w:pStyle w:val="Teloteksta"/>
      </w:pPr>
    </w:p>
    <w:p w:rsidR="00B94676" w:rsidRPr="003C4996" w:rsidRDefault="00BE40F6" w:rsidP="00031923">
      <w:pPr>
        <w:pStyle w:val="Teloteksta"/>
        <w:rPr>
          <w:b/>
          <w:bCs/>
        </w:rPr>
      </w:pPr>
      <w:r w:rsidRPr="003C4996">
        <w:rPr>
          <w:b/>
          <w:bCs/>
        </w:rPr>
        <w:t>УПУТСТВО</w:t>
      </w:r>
    </w:p>
    <w:p w:rsidR="00B94676" w:rsidRPr="003C4996" w:rsidRDefault="00B94676" w:rsidP="00031923">
      <w:pPr>
        <w:pStyle w:val="Teloteksta"/>
        <w:rPr>
          <w:b/>
          <w:bCs/>
        </w:rPr>
        <w:sectPr w:rsidR="00B94676" w:rsidRPr="003C4996">
          <w:type w:val="continuous"/>
          <w:pgSz w:w="11900" w:h="16840"/>
          <w:pgMar w:top="1040" w:right="740" w:bottom="280" w:left="1020" w:header="720" w:footer="720" w:gutter="0"/>
          <w:cols w:num="2" w:space="720" w:equalWidth="0">
            <w:col w:w="3482" w:space="963"/>
            <w:col w:w="5695"/>
          </w:cols>
        </w:sectPr>
      </w:pPr>
    </w:p>
    <w:p w:rsidR="00B94676" w:rsidRPr="003C4996" w:rsidRDefault="00B94676" w:rsidP="00031923">
      <w:pPr>
        <w:pStyle w:val="Teloteksta"/>
        <w:rPr>
          <w:b/>
          <w:bCs/>
        </w:rPr>
      </w:pPr>
    </w:p>
    <w:p w:rsidR="00B94676" w:rsidRPr="003C4996" w:rsidRDefault="00B94676" w:rsidP="00031923">
      <w:pPr>
        <w:pStyle w:val="Teloteksta"/>
        <w:rPr>
          <w:b/>
          <w:bCs/>
        </w:rPr>
      </w:pPr>
    </w:p>
    <w:p w:rsidR="00B94676" w:rsidRPr="003C4996" w:rsidRDefault="00BE40F6" w:rsidP="00031923">
      <w:pPr>
        <w:pStyle w:val="Teloteksta"/>
        <w:rPr>
          <w:lang w:val="sr-Cyrl-RS"/>
        </w:rPr>
      </w:pPr>
      <w:r w:rsidRPr="003C4996">
        <w:rPr>
          <w:u w:val="single"/>
        </w:rPr>
        <w:t>УВ</w:t>
      </w:r>
      <w:r w:rsidR="003C4996" w:rsidRPr="003C4996">
        <w:rPr>
          <w:u w:val="single"/>
          <w:lang w:val="sr-Cyrl-RS"/>
        </w:rPr>
        <w:t>ОД</w:t>
      </w:r>
    </w:p>
    <w:p w:rsidR="001A0F84" w:rsidRPr="003C4996" w:rsidRDefault="00BE40F6" w:rsidP="00031923">
      <w:pPr>
        <w:pStyle w:val="Teloteksta"/>
        <w:rPr>
          <w:b/>
          <w:bCs/>
        </w:rPr>
      </w:pPr>
      <w:r w:rsidRPr="003C4996">
        <w:rPr>
          <w:b/>
          <w:bCs/>
        </w:rPr>
        <w:br w:type="column"/>
      </w:r>
      <w:r w:rsidRPr="003C4996">
        <w:rPr>
          <w:b/>
          <w:bCs/>
        </w:rPr>
        <w:t xml:space="preserve">ЗА ПРИПРЕМУ БУЏЕТА ОПШТИНЕ </w:t>
      </w:r>
      <w:r w:rsidR="001A0499" w:rsidRPr="003C4996">
        <w:rPr>
          <w:b/>
          <w:bCs/>
        </w:rPr>
        <w:t>АЛИБУНАР</w:t>
      </w:r>
      <w:r w:rsidR="00045F75" w:rsidRPr="003C4996">
        <w:rPr>
          <w:b/>
          <w:bCs/>
        </w:rPr>
        <w:t xml:space="preserve"> ЗА 202</w:t>
      </w:r>
      <w:r w:rsidR="00D27E26" w:rsidRPr="003C4996">
        <w:rPr>
          <w:b/>
          <w:bCs/>
        </w:rPr>
        <w:t>3</w:t>
      </w:r>
      <w:r w:rsidR="00045F75" w:rsidRPr="003C4996">
        <w:rPr>
          <w:b/>
          <w:bCs/>
        </w:rPr>
        <w:t>.ГОДИНУ СА ПРОЈЕКЦИЈАМА ЗА 202</w:t>
      </w:r>
      <w:r w:rsidR="00D27E26" w:rsidRPr="003C4996">
        <w:rPr>
          <w:b/>
          <w:bCs/>
        </w:rPr>
        <w:t>4</w:t>
      </w:r>
      <w:r w:rsidR="00045F75" w:rsidRPr="003C4996">
        <w:rPr>
          <w:b/>
          <w:bCs/>
        </w:rPr>
        <w:t>. И 202</w:t>
      </w:r>
      <w:r w:rsidR="00D27E26" w:rsidRPr="003C4996">
        <w:rPr>
          <w:b/>
          <w:bCs/>
        </w:rPr>
        <w:t>5</w:t>
      </w:r>
      <w:r w:rsidRPr="003C4996">
        <w:rPr>
          <w:b/>
          <w:bCs/>
        </w:rPr>
        <w:t>. ГОДИНУ</w:t>
      </w:r>
    </w:p>
    <w:p w:rsidR="001A0F84" w:rsidRDefault="001A0F84" w:rsidP="00031923">
      <w:pPr>
        <w:pStyle w:val="Teloteksta"/>
      </w:pPr>
    </w:p>
    <w:p w:rsidR="00B94676" w:rsidRPr="00D71656" w:rsidRDefault="001A0F84" w:rsidP="00031923">
      <w:pPr>
        <w:pStyle w:val="Teloteksta"/>
      </w:pPr>
      <w:r>
        <w:t xml:space="preserve"> </w:t>
      </w:r>
    </w:p>
    <w:p w:rsidR="00B94676" w:rsidRPr="00D71656" w:rsidRDefault="00BE40F6" w:rsidP="00031923">
      <w:pPr>
        <w:pStyle w:val="Teloteksta"/>
      </w:pPr>
      <w:proofErr w:type="spellStart"/>
      <w:r w:rsidRPr="00D71656">
        <w:t>Чланом</w:t>
      </w:r>
      <w:proofErr w:type="spellEnd"/>
      <w:r w:rsidRPr="00D71656">
        <w:t xml:space="preserve"> 36а. </w:t>
      </w:r>
      <w:proofErr w:type="spellStart"/>
      <w:r w:rsidRPr="00D71656">
        <w:t>Закона</w:t>
      </w:r>
      <w:proofErr w:type="spellEnd"/>
      <w:r w:rsidRPr="00D71656">
        <w:t xml:space="preserve"> о </w:t>
      </w:r>
      <w:proofErr w:type="spellStart"/>
      <w:r w:rsidRPr="00D71656">
        <w:t>буџетском</w:t>
      </w:r>
      <w:proofErr w:type="spellEnd"/>
      <w:r w:rsidRPr="00D71656">
        <w:t xml:space="preserve"> </w:t>
      </w:r>
      <w:proofErr w:type="spellStart"/>
      <w:r w:rsidRPr="00D71656">
        <w:t>систему</w:t>
      </w:r>
      <w:proofErr w:type="spellEnd"/>
      <w:r w:rsidRPr="00D71656">
        <w:t xml:space="preserve"> („</w:t>
      </w:r>
      <w:proofErr w:type="spellStart"/>
      <w:r w:rsidRPr="00D71656">
        <w:t>Сл</w:t>
      </w:r>
      <w:proofErr w:type="spellEnd"/>
      <w:r w:rsidRPr="00D71656">
        <w:t xml:space="preserve">. </w:t>
      </w:r>
      <w:proofErr w:type="spellStart"/>
      <w:r w:rsidRPr="00D71656">
        <w:t>гласник</w:t>
      </w:r>
      <w:proofErr w:type="spellEnd"/>
      <w:r w:rsidRPr="00D71656">
        <w:t xml:space="preserve"> </w:t>
      </w:r>
      <w:proofErr w:type="gramStart"/>
      <w:r w:rsidRPr="00D71656">
        <w:t>РС“</w:t>
      </w:r>
      <w:proofErr w:type="gramEnd"/>
      <w:r w:rsidRPr="00D71656">
        <w:t xml:space="preserve">, </w:t>
      </w:r>
      <w:proofErr w:type="spellStart"/>
      <w:r w:rsidRPr="00D71656">
        <w:t>бр</w:t>
      </w:r>
      <w:proofErr w:type="spellEnd"/>
      <w:r w:rsidRPr="00D71656">
        <w:t>. 54/2009, 73/2010, 101/2010,</w:t>
      </w:r>
    </w:p>
    <w:p w:rsidR="00B94676" w:rsidRPr="00D71656" w:rsidRDefault="00B94676" w:rsidP="00031923">
      <w:pPr>
        <w:pStyle w:val="Teloteksta"/>
        <w:sectPr w:rsidR="00B94676" w:rsidRPr="00D71656">
          <w:type w:val="continuous"/>
          <w:pgSz w:w="11900" w:h="16840"/>
          <w:pgMar w:top="1040" w:right="740" w:bottom="280" w:left="1020" w:header="720" w:footer="720" w:gutter="0"/>
          <w:cols w:num="2" w:space="720" w:equalWidth="0">
            <w:col w:w="651" w:space="54"/>
            <w:col w:w="9435"/>
          </w:cols>
        </w:sectPr>
      </w:pPr>
    </w:p>
    <w:p w:rsidR="00B94676" w:rsidRPr="00D71656" w:rsidRDefault="00BE40F6" w:rsidP="00031923">
      <w:pPr>
        <w:pStyle w:val="Teloteksta"/>
      </w:pPr>
      <w:r w:rsidRPr="00D71656">
        <w:t>101/</w:t>
      </w:r>
      <w:proofErr w:type="gramStart"/>
      <w:r w:rsidRPr="00D71656">
        <w:t>2011,  93</w:t>
      </w:r>
      <w:proofErr w:type="gramEnd"/>
      <w:r w:rsidRPr="00D71656">
        <w:t>/2012,  62/2013-испр,  108/2013,  142/2014,  6</w:t>
      </w:r>
      <w:r w:rsidR="005406E8">
        <w:t>8/2015  (</w:t>
      </w:r>
      <w:proofErr w:type="spellStart"/>
      <w:r w:rsidR="005406E8">
        <w:t>др.закон</w:t>
      </w:r>
      <w:proofErr w:type="spellEnd"/>
      <w:r w:rsidR="005406E8">
        <w:t>),  103/2015,</w:t>
      </w:r>
      <w:r w:rsidRPr="00D71656">
        <w:t xml:space="preserve">  99/2016</w:t>
      </w:r>
      <w:r w:rsidR="005406E8">
        <w:t xml:space="preserve"> и 113/2017</w:t>
      </w:r>
      <w:r w:rsidR="002C6364">
        <w:t xml:space="preserve">, 95/18, </w:t>
      </w:r>
      <w:r w:rsidR="004E03F2">
        <w:t>31/19</w:t>
      </w:r>
      <w:r w:rsidR="002C6364">
        <w:t xml:space="preserve"> </w:t>
      </w:r>
      <w:r w:rsidR="00D27E26">
        <w:t>,</w:t>
      </w:r>
      <w:r w:rsidR="002C6364">
        <w:t xml:space="preserve"> 72/19</w:t>
      </w:r>
      <w:r w:rsidR="00D27E26">
        <w:t>,149/20</w:t>
      </w:r>
      <w:r w:rsidR="00D27E26">
        <w:rPr>
          <w:lang w:val="sr-Cyrl-RS"/>
        </w:rPr>
        <w:t xml:space="preserve"> и 118/21</w:t>
      </w:r>
      <w:r w:rsidRPr="00D71656">
        <w:t>)</w:t>
      </w:r>
    </w:p>
    <w:p w:rsidR="00B94676" w:rsidRPr="00D71656" w:rsidRDefault="00BE40F6" w:rsidP="00031923">
      <w:pPr>
        <w:pStyle w:val="Teloteksta"/>
      </w:pPr>
      <w:proofErr w:type="spellStart"/>
      <w:r w:rsidRPr="00D71656">
        <w:t>прописано</w:t>
      </w:r>
      <w:proofErr w:type="spellEnd"/>
      <w:r w:rsidRPr="00D71656">
        <w:t xml:space="preserve"> </w:t>
      </w:r>
      <w:proofErr w:type="spellStart"/>
      <w:r w:rsidRPr="00D71656">
        <w:t>је</w:t>
      </w:r>
      <w:proofErr w:type="spellEnd"/>
      <w:r w:rsidRPr="00D71656">
        <w:t xml:space="preserve"> </w:t>
      </w:r>
      <w:proofErr w:type="spellStart"/>
      <w:r w:rsidRPr="00D71656">
        <w:t>да</w:t>
      </w:r>
      <w:proofErr w:type="spellEnd"/>
      <w:r w:rsidRPr="00D71656">
        <w:t xml:space="preserve"> </w:t>
      </w:r>
      <w:proofErr w:type="spellStart"/>
      <w:r w:rsidRPr="00D71656">
        <w:t>Министарство</w:t>
      </w:r>
      <w:proofErr w:type="spellEnd"/>
      <w:r w:rsidRPr="00D71656">
        <w:t xml:space="preserve"> </w:t>
      </w:r>
      <w:proofErr w:type="spellStart"/>
      <w:r w:rsidRPr="00D71656">
        <w:t>финансија</w:t>
      </w:r>
      <w:proofErr w:type="spellEnd"/>
      <w:r w:rsidRPr="00D71656">
        <w:t xml:space="preserve"> </w:t>
      </w:r>
      <w:proofErr w:type="spellStart"/>
      <w:r w:rsidRPr="00D71656">
        <w:t>доставља</w:t>
      </w:r>
      <w:proofErr w:type="spellEnd"/>
      <w:r w:rsidRPr="00D71656">
        <w:t xml:space="preserve"> </w:t>
      </w:r>
      <w:proofErr w:type="spellStart"/>
      <w:r w:rsidRPr="00D71656">
        <w:t>локалној</w:t>
      </w:r>
      <w:proofErr w:type="spellEnd"/>
      <w:r w:rsidRPr="00D71656">
        <w:t xml:space="preserve"> </w:t>
      </w:r>
      <w:proofErr w:type="spellStart"/>
      <w:r w:rsidRPr="00D71656">
        <w:t>власти</w:t>
      </w:r>
      <w:proofErr w:type="spellEnd"/>
      <w:r w:rsidRPr="00D71656">
        <w:t xml:space="preserve"> </w:t>
      </w:r>
      <w:proofErr w:type="spellStart"/>
      <w:r w:rsidRPr="00D71656">
        <w:t>упутство</w:t>
      </w:r>
      <w:proofErr w:type="spellEnd"/>
      <w:r w:rsidRPr="00D71656">
        <w:t xml:space="preserve"> </w:t>
      </w:r>
      <w:proofErr w:type="spellStart"/>
      <w:r w:rsidRPr="00D71656">
        <w:t>за</w:t>
      </w:r>
      <w:proofErr w:type="spellEnd"/>
      <w:r w:rsidRPr="00D71656">
        <w:t xml:space="preserve"> </w:t>
      </w:r>
      <w:proofErr w:type="spellStart"/>
      <w:r w:rsidRPr="00D71656">
        <w:t>израду</w:t>
      </w:r>
      <w:proofErr w:type="spellEnd"/>
      <w:r w:rsidRPr="00D71656">
        <w:t xml:space="preserve"> </w:t>
      </w:r>
      <w:proofErr w:type="spellStart"/>
      <w:r w:rsidRPr="00D71656">
        <w:t>одлуке</w:t>
      </w:r>
      <w:proofErr w:type="spellEnd"/>
      <w:r w:rsidRPr="00D71656">
        <w:t xml:space="preserve"> о </w:t>
      </w:r>
      <w:proofErr w:type="spellStart"/>
      <w:r w:rsidRPr="00D71656">
        <w:t>буџету</w:t>
      </w:r>
      <w:proofErr w:type="spellEnd"/>
      <w:r w:rsidRPr="00D71656">
        <w:t xml:space="preserve"> </w:t>
      </w:r>
      <w:proofErr w:type="spellStart"/>
      <w:r w:rsidRPr="00D71656">
        <w:t>локалне</w:t>
      </w:r>
      <w:proofErr w:type="spellEnd"/>
      <w:r w:rsidRPr="00D71656">
        <w:t xml:space="preserve"> </w:t>
      </w:r>
      <w:proofErr w:type="spellStart"/>
      <w:r w:rsidRPr="00D71656">
        <w:t>власти</w:t>
      </w:r>
      <w:proofErr w:type="spellEnd"/>
      <w:r w:rsidRPr="00D71656">
        <w:t>.</w:t>
      </w:r>
    </w:p>
    <w:p w:rsidR="00B94676" w:rsidRPr="00D71656" w:rsidRDefault="00BE40F6" w:rsidP="00031923">
      <w:pPr>
        <w:pStyle w:val="Teloteksta"/>
      </w:pPr>
      <w:proofErr w:type="spellStart"/>
      <w:r w:rsidRPr="00D71656">
        <w:t>Чланом</w:t>
      </w:r>
      <w:proofErr w:type="spellEnd"/>
      <w:r w:rsidRPr="00D71656">
        <w:t xml:space="preserve"> 40. </w:t>
      </w:r>
      <w:proofErr w:type="spellStart"/>
      <w:r w:rsidRPr="00D71656">
        <w:t>Закона</w:t>
      </w:r>
      <w:proofErr w:type="spellEnd"/>
      <w:r w:rsidRPr="00D71656">
        <w:t xml:space="preserve"> о </w:t>
      </w:r>
      <w:proofErr w:type="spellStart"/>
      <w:r w:rsidRPr="00D71656">
        <w:t>буџетском</w:t>
      </w:r>
      <w:proofErr w:type="spellEnd"/>
      <w:r w:rsidRPr="00D71656">
        <w:t xml:space="preserve"> </w:t>
      </w:r>
      <w:proofErr w:type="spellStart"/>
      <w:r w:rsidRPr="00D71656">
        <w:t>систему</w:t>
      </w:r>
      <w:proofErr w:type="spellEnd"/>
      <w:r w:rsidRPr="00D71656">
        <w:t xml:space="preserve"> </w:t>
      </w:r>
      <w:proofErr w:type="spellStart"/>
      <w:r w:rsidRPr="00D71656">
        <w:t>предвиђено</w:t>
      </w:r>
      <w:proofErr w:type="spellEnd"/>
      <w:r w:rsidRPr="00D71656">
        <w:t xml:space="preserve"> </w:t>
      </w:r>
      <w:proofErr w:type="spellStart"/>
      <w:r w:rsidRPr="00D71656">
        <w:t>је</w:t>
      </w:r>
      <w:proofErr w:type="spellEnd"/>
      <w:r w:rsidRPr="00D71656">
        <w:t xml:space="preserve"> </w:t>
      </w:r>
      <w:proofErr w:type="spellStart"/>
      <w:r w:rsidRPr="00D71656">
        <w:t>да</w:t>
      </w:r>
      <w:proofErr w:type="spellEnd"/>
      <w:r w:rsidRPr="00D71656">
        <w:t xml:space="preserve"> </w:t>
      </w:r>
      <w:proofErr w:type="spellStart"/>
      <w:r w:rsidRPr="00D71656">
        <w:t>локални</w:t>
      </w:r>
      <w:proofErr w:type="spellEnd"/>
      <w:r w:rsidRPr="00D71656">
        <w:t xml:space="preserve"> </w:t>
      </w:r>
      <w:proofErr w:type="spellStart"/>
      <w:r w:rsidRPr="00D71656">
        <w:t>орган</w:t>
      </w:r>
      <w:proofErr w:type="spellEnd"/>
      <w:r w:rsidRPr="00D71656">
        <w:t xml:space="preserve"> </w:t>
      </w:r>
      <w:proofErr w:type="spellStart"/>
      <w:r w:rsidRPr="00D71656">
        <w:t>управе</w:t>
      </w:r>
      <w:proofErr w:type="spellEnd"/>
      <w:r w:rsidRPr="00D71656">
        <w:t xml:space="preserve"> </w:t>
      </w:r>
      <w:proofErr w:type="spellStart"/>
      <w:r w:rsidRPr="00D71656">
        <w:t>надлежан</w:t>
      </w:r>
      <w:proofErr w:type="spellEnd"/>
      <w:r w:rsidRPr="00D71656">
        <w:t xml:space="preserve"> </w:t>
      </w:r>
      <w:proofErr w:type="spellStart"/>
      <w:r w:rsidRPr="00D71656">
        <w:rPr>
          <w:spacing w:val="-3"/>
        </w:rPr>
        <w:t>за</w:t>
      </w:r>
      <w:proofErr w:type="spellEnd"/>
      <w:r w:rsidRPr="00D71656">
        <w:rPr>
          <w:spacing w:val="-3"/>
        </w:rPr>
        <w:t xml:space="preserve"> </w:t>
      </w:r>
      <w:proofErr w:type="spellStart"/>
      <w:r w:rsidRPr="00D71656">
        <w:t>финансије</w:t>
      </w:r>
      <w:proofErr w:type="spellEnd"/>
      <w:r w:rsidRPr="00D71656">
        <w:t xml:space="preserve"> </w:t>
      </w:r>
      <w:proofErr w:type="spellStart"/>
      <w:r w:rsidRPr="00D71656">
        <w:t>доставља</w:t>
      </w:r>
      <w:proofErr w:type="spellEnd"/>
      <w:r w:rsidRPr="00D71656">
        <w:t xml:space="preserve"> </w:t>
      </w:r>
      <w:proofErr w:type="spellStart"/>
      <w:r w:rsidRPr="00D71656">
        <w:t>директним</w:t>
      </w:r>
      <w:proofErr w:type="spellEnd"/>
      <w:r w:rsidRPr="00D71656">
        <w:t xml:space="preserve"> </w:t>
      </w:r>
      <w:proofErr w:type="spellStart"/>
      <w:r w:rsidRPr="00D71656">
        <w:t>корисницима</w:t>
      </w:r>
      <w:proofErr w:type="spellEnd"/>
      <w:r w:rsidRPr="00D71656">
        <w:t xml:space="preserve"> </w:t>
      </w:r>
      <w:proofErr w:type="spellStart"/>
      <w:r w:rsidRPr="00D71656">
        <w:t>средстава</w:t>
      </w:r>
      <w:proofErr w:type="spellEnd"/>
      <w:r w:rsidRPr="00D71656">
        <w:t xml:space="preserve"> </w:t>
      </w:r>
      <w:proofErr w:type="spellStart"/>
      <w:r w:rsidRPr="00D71656">
        <w:t>буџета</w:t>
      </w:r>
      <w:proofErr w:type="spellEnd"/>
      <w:r w:rsidRPr="00D71656">
        <w:t xml:space="preserve"> </w:t>
      </w:r>
      <w:proofErr w:type="spellStart"/>
      <w:r w:rsidRPr="00D71656">
        <w:t>локалне</w:t>
      </w:r>
      <w:proofErr w:type="spellEnd"/>
      <w:r w:rsidRPr="00D71656">
        <w:t xml:space="preserve"> </w:t>
      </w:r>
      <w:proofErr w:type="spellStart"/>
      <w:r w:rsidRPr="00D71656">
        <w:t>власти</w:t>
      </w:r>
      <w:proofErr w:type="spellEnd"/>
      <w:r w:rsidRPr="00D71656">
        <w:t xml:space="preserve"> </w:t>
      </w:r>
      <w:proofErr w:type="spellStart"/>
      <w:r w:rsidRPr="00D71656">
        <w:t>упутство</w:t>
      </w:r>
      <w:proofErr w:type="spellEnd"/>
      <w:r w:rsidRPr="00D71656">
        <w:t xml:space="preserve"> </w:t>
      </w:r>
      <w:proofErr w:type="spellStart"/>
      <w:proofErr w:type="gramStart"/>
      <w:r w:rsidRPr="00D71656">
        <w:t>за</w:t>
      </w:r>
      <w:proofErr w:type="spellEnd"/>
      <w:r w:rsidRPr="00D71656">
        <w:t xml:space="preserve">  </w:t>
      </w:r>
      <w:proofErr w:type="spellStart"/>
      <w:r w:rsidRPr="00D71656">
        <w:t>припрему</w:t>
      </w:r>
      <w:proofErr w:type="spellEnd"/>
      <w:proofErr w:type="gramEnd"/>
      <w:r w:rsidRPr="00D71656">
        <w:t xml:space="preserve"> </w:t>
      </w:r>
      <w:proofErr w:type="spellStart"/>
      <w:r w:rsidRPr="00D71656">
        <w:t>буџета</w:t>
      </w:r>
      <w:proofErr w:type="spellEnd"/>
      <w:r w:rsidRPr="00D71656">
        <w:t xml:space="preserve"> </w:t>
      </w:r>
      <w:proofErr w:type="spellStart"/>
      <w:r w:rsidRPr="00D71656">
        <w:t>локалне</w:t>
      </w:r>
      <w:proofErr w:type="spellEnd"/>
      <w:r w:rsidRPr="00D71656">
        <w:t xml:space="preserve"> </w:t>
      </w:r>
      <w:proofErr w:type="spellStart"/>
      <w:r w:rsidRPr="00D71656">
        <w:t>власти</w:t>
      </w:r>
      <w:proofErr w:type="spellEnd"/>
      <w:r w:rsidRPr="00D71656">
        <w:t xml:space="preserve"> </w:t>
      </w:r>
      <w:proofErr w:type="spellStart"/>
      <w:r w:rsidRPr="00D71656">
        <w:t>по</w:t>
      </w:r>
      <w:proofErr w:type="spellEnd"/>
      <w:r w:rsidRPr="00D71656">
        <w:t xml:space="preserve"> </w:t>
      </w:r>
      <w:proofErr w:type="spellStart"/>
      <w:r w:rsidRPr="00D71656">
        <w:t>добијању</w:t>
      </w:r>
      <w:proofErr w:type="spellEnd"/>
      <w:r w:rsidRPr="00D71656">
        <w:t xml:space="preserve"> </w:t>
      </w:r>
      <w:proofErr w:type="spellStart"/>
      <w:r w:rsidRPr="00D71656">
        <w:t>Фискалне</w:t>
      </w:r>
      <w:proofErr w:type="spellEnd"/>
      <w:r w:rsidRPr="00D71656">
        <w:rPr>
          <w:spacing w:val="-20"/>
        </w:rPr>
        <w:t xml:space="preserve"> </w:t>
      </w:r>
      <w:proofErr w:type="spellStart"/>
      <w:r w:rsidRPr="00D71656">
        <w:t>стратегије</w:t>
      </w:r>
      <w:proofErr w:type="spellEnd"/>
      <w:r w:rsidRPr="00D71656">
        <w:t>.</w:t>
      </w:r>
    </w:p>
    <w:p w:rsidR="00B94676" w:rsidRPr="004E03F2" w:rsidRDefault="00BE40F6" w:rsidP="00031923">
      <w:pPr>
        <w:pStyle w:val="Teloteksta"/>
      </w:pPr>
      <w:proofErr w:type="spellStart"/>
      <w:r w:rsidRPr="00D71656">
        <w:t>Крајњи</w:t>
      </w:r>
      <w:proofErr w:type="spellEnd"/>
      <w:r w:rsidRPr="00D71656">
        <w:t xml:space="preserve"> </w:t>
      </w:r>
      <w:proofErr w:type="spellStart"/>
      <w:r w:rsidRPr="00D71656">
        <w:t>рок</w:t>
      </w:r>
      <w:proofErr w:type="spellEnd"/>
      <w:r w:rsidRPr="00D71656">
        <w:t xml:space="preserve">, </w:t>
      </w:r>
      <w:proofErr w:type="spellStart"/>
      <w:r w:rsidRPr="00D71656">
        <w:t>утврђен</w:t>
      </w:r>
      <w:proofErr w:type="spellEnd"/>
      <w:r w:rsidRPr="00D71656">
        <w:t xml:space="preserve"> </w:t>
      </w:r>
      <w:proofErr w:type="spellStart"/>
      <w:r w:rsidRPr="00D71656">
        <w:t>буџетским</w:t>
      </w:r>
      <w:proofErr w:type="spellEnd"/>
      <w:r w:rsidRPr="00D71656">
        <w:t xml:space="preserve"> </w:t>
      </w:r>
      <w:proofErr w:type="spellStart"/>
      <w:r w:rsidRPr="00D71656">
        <w:t>календаром</w:t>
      </w:r>
      <w:proofErr w:type="spellEnd"/>
      <w:r w:rsidRPr="00D71656">
        <w:t xml:space="preserve">, а </w:t>
      </w:r>
      <w:proofErr w:type="spellStart"/>
      <w:r w:rsidRPr="00D71656">
        <w:t>прописан</w:t>
      </w:r>
      <w:proofErr w:type="spellEnd"/>
      <w:r w:rsidRPr="00D71656">
        <w:t xml:space="preserve"> </w:t>
      </w:r>
      <w:proofErr w:type="spellStart"/>
      <w:r w:rsidRPr="00D71656">
        <w:t>чланом</w:t>
      </w:r>
      <w:proofErr w:type="spellEnd"/>
      <w:r w:rsidRPr="00D71656">
        <w:t xml:space="preserve"> 31. </w:t>
      </w:r>
      <w:proofErr w:type="spellStart"/>
      <w:r w:rsidRPr="00D71656">
        <w:t>Закона</w:t>
      </w:r>
      <w:proofErr w:type="spellEnd"/>
      <w:r w:rsidRPr="00D71656">
        <w:t xml:space="preserve"> о </w:t>
      </w:r>
      <w:proofErr w:type="spellStart"/>
      <w:r w:rsidRPr="00D71656">
        <w:t>буџетском</w:t>
      </w:r>
      <w:proofErr w:type="spellEnd"/>
      <w:r w:rsidRPr="00D71656">
        <w:t xml:space="preserve"> </w:t>
      </w:r>
      <w:proofErr w:type="spellStart"/>
      <w:r w:rsidRPr="00D71656">
        <w:t>систему</w:t>
      </w:r>
      <w:proofErr w:type="spellEnd"/>
      <w:r w:rsidRPr="00D71656">
        <w:t xml:space="preserve"> </w:t>
      </w:r>
      <w:proofErr w:type="spellStart"/>
      <w:r w:rsidRPr="00D71656">
        <w:t>за</w:t>
      </w:r>
      <w:proofErr w:type="spellEnd"/>
      <w:r w:rsidRPr="00D71656">
        <w:t xml:space="preserve"> </w:t>
      </w:r>
      <w:proofErr w:type="spellStart"/>
      <w:r w:rsidRPr="00D71656">
        <w:t>доношење</w:t>
      </w:r>
      <w:proofErr w:type="spellEnd"/>
      <w:r w:rsidRPr="00D71656">
        <w:t xml:space="preserve"> </w:t>
      </w:r>
      <w:proofErr w:type="spellStart"/>
      <w:r w:rsidRPr="00D71656">
        <w:t>фискалне</w:t>
      </w:r>
      <w:proofErr w:type="spellEnd"/>
      <w:r w:rsidRPr="00D71656">
        <w:t xml:space="preserve"> </w:t>
      </w:r>
      <w:proofErr w:type="spellStart"/>
      <w:r w:rsidRPr="00D71656">
        <w:t>стратегије</w:t>
      </w:r>
      <w:proofErr w:type="spellEnd"/>
      <w:r w:rsidRPr="00D71656">
        <w:t xml:space="preserve"> </w:t>
      </w:r>
      <w:proofErr w:type="spellStart"/>
      <w:r w:rsidRPr="00D71656">
        <w:t>за</w:t>
      </w:r>
      <w:proofErr w:type="spellEnd"/>
      <w:r w:rsidRPr="00D71656">
        <w:t xml:space="preserve"> </w:t>
      </w:r>
      <w:proofErr w:type="spellStart"/>
      <w:r w:rsidRPr="00D71656">
        <w:t>наредни</w:t>
      </w:r>
      <w:proofErr w:type="spellEnd"/>
      <w:r w:rsidRPr="00D71656">
        <w:t xml:space="preserve"> </w:t>
      </w:r>
      <w:proofErr w:type="spellStart"/>
      <w:r w:rsidRPr="00D71656">
        <w:t>трогодишњи</w:t>
      </w:r>
      <w:proofErr w:type="spellEnd"/>
      <w:r w:rsidRPr="00D71656">
        <w:t xml:space="preserve"> </w:t>
      </w:r>
      <w:proofErr w:type="spellStart"/>
      <w:r w:rsidRPr="00D71656">
        <w:t>период</w:t>
      </w:r>
      <w:proofErr w:type="spellEnd"/>
      <w:r w:rsidRPr="00D71656">
        <w:t xml:space="preserve"> и </w:t>
      </w:r>
      <w:proofErr w:type="spellStart"/>
      <w:r w:rsidRPr="00D71656">
        <w:t>упутства</w:t>
      </w:r>
      <w:proofErr w:type="spellEnd"/>
      <w:r w:rsidRPr="00D71656">
        <w:t xml:space="preserve"> </w:t>
      </w:r>
      <w:proofErr w:type="spellStart"/>
      <w:r w:rsidRPr="00D71656">
        <w:t>за</w:t>
      </w:r>
      <w:proofErr w:type="spellEnd"/>
      <w:r w:rsidRPr="00D71656">
        <w:t xml:space="preserve"> </w:t>
      </w:r>
      <w:proofErr w:type="spellStart"/>
      <w:r w:rsidRPr="00D71656">
        <w:t>припрему</w:t>
      </w:r>
      <w:proofErr w:type="spellEnd"/>
      <w:r w:rsidRPr="00D71656">
        <w:t xml:space="preserve"> </w:t>
      </w:r>
      <w:proofErr w:type="spellStart"/>
      <w:r w:rsidRPr="00D71656">
        <w:t>одлуке</w:t>
      </w:r>
      <w:proofErr w:type="spellEnd"/>
      <w:r w:rsidRPr="00D71656">
        <w:t xml:space="preserve"> о </w:t>
      </w:r>
      <w:proofErr w:type="spellStart"/>
      <w:r w:rsidRPr="00D71656">
        <w:t>буџету</w:t>
      </w:r>
      <w:proofErr w:type="spellEnd"/>
      <w:r w:rsidRPr="00D71656">
        <w:t xml:space="preserve"> </w:t>
      </w:r>
      <w:proofErr w:type="spellStart"/>
      <w:r w:rsidRPr="00D71656">
        <w:t>локалне</w:t>
      </w:r>
      <w:proofErr w:type="spellEnd"/>
      <w:r w:rsidRPr="00D71656">
        <w:t xml:space="preserve"> </w:t>
      </w:r>
      <w:proofErr w:type="spellStart"/>
      <w:r w:rsidRPr="00D71656">
        <w:t>власти</w:t>
      </w:r>
      <w:proofErr w:type="spellEnd"/>
      <w:r w:rsidRPr="00D71656">
        <w:t xml:space="preserve"> </w:t>
      </w:r>
      <w:proofErr w:type="spellStart"/>
      <w:r w:rsidRPr="00D71656">
        <w:t>је</w:t>
      </w:r>
      <w:proofErr w:type="spellEnd"/>
      <w:r w:rsidRPr="00D71656">
        <w:t xml:space="preserve"> </w:t>
      </w:r>
      <w:r w:rsidR="004E03F2">
        <w:t xml:space="preserve">01. </w:t>
      </w:r>
      <w:proofErr w:type="spellStart"/>
      <w:r w:rsidR="004E03F2">
        <w:t>август</w:t>
      </w:r>
      <w:proofErr w:type="spellEnd"/>
      <w:r w:rsidRPr="00D71656">
        <w:t>.</w:t>
      </w:r>
    </w:p>
    <w:p w:rsidR="00A6132B" w:rsidRPr="00577321" w:rsidRDefault="00577321" w:rsidP="00D27E26">
      <w:pPr>
        <w:pStyle w:val="Teloteksta"/>
      </w:pPr>
      <w:r>
        <w:t xml:space="preserve"> </w:t>
      </w:r>
      <w:proofErr w:type="spellStart"/>
      <w:r w:rsidR="00CF156F" w:rsidRPr="00CF156F">
        <w:t>Унапређење</w:t>
      </w:r>
      <w:proofErr w:type="spellEnd"/>
      <w:r w:rsidR="00CF156F" w:rsidRPr="00CF156F">
        <w:t xml:space="preserve"> </w:t>
      </w:r>
      <w:proofErr w:type="spellStart"/>
      <w:r w:rsidR="00CF156F" w:rsidRPr="00CF156F">
        <w:t>буџетског</w:t>
      </w:r>
      <w:proofErr w:type="spellEnd"/>
      <w:r w:rsidR="00CF156F" w:rsidRPr="00CF156F">
        <w:t xml:space="preserve"> </w:t>
      </w:r>
      <w:proofErr w:type="spellStart"/>
      <w:r w:rsidR="00CF156F" w:rsidRPr="00CF156F">
        <w:t>процеса</w:t>
      </w:r>
      <w:proofErr w:type="spellEnd"/>
      <w:r w:rsidR="00CF156F" w:rsidRPr="00CF156F">
        <w:t xml:space="preserve"> </w:t>
      </w:r>
      <w:proofErr w:type="spellStart"/>
      <w:r w:rsidR="00CF156F" w:rsidRPr="00CF156F">
        <w:t>кроз</w:t>
      </w:r>
      <w:proofErr w:type="spellEnd"/>
      <w:r w:rsidR="00CF156F" w:rsidRPr="00CF156F">
        <w:t xml:space="preserve"> </w:t>
      </w:r>
      <w:proofErr w:type="spellStart"/>
      <w:r w:rsidR="00CF156F" w:rsidRPr="00CF156F">
        <w:t>примену</w:t>
      </w:r>
      <w:proofErr w:type="spellEnd"/>
      <w:r w:rsidR="00CF156F" w:rsidRPr="00CF156F">
        <w:t xml:space="preserve"> </w:t>
      </w:r>
      <w:proofErr w:type="spellStart"/>
      <w:r w:rsidR="00CF156F" w:rsidRPr="00CF156F">
        <w:t>програмског</w:t>
      </w:r>
      <w:proofErr w:type="spellEnd"/>
      <w:r w:rsidR="00CF156F" w:rsidRPr="00CF156F">
        <w:t xml:space="preserve"> </w:t>
      </w:r>
      <w:proofErr w:type="spellStart"/>
      <w:r w:rsidR="00CF156F" w:rsidRPr="00CF156F">
        <w:t>буџетирања</w:t>
      </w:r>
      <w:proofErr w:type="spellEnd"/>
      <w:r w:rsidR="00CF156F" w:rsidRPr="00CF156F">
        <w:t xml:space="preserve"> </w:t>
      </w:r>
      <w:proofErr w:type="spellStart"/>
      <w:r w:rsidR="00CF156F" w:rsidRPr="00CF156F">
        <w:t>представља</w:t>
      </w:r>
      <w:proofErr w:type="spellEnd"/>
      <w:r w:rsidR="00CF156F" w:rsidRPr="00CF156F">
        <w:t xml:space="preserve"> </w:t>
      </w:r>
      <w:proofErr w:type="spellStart"/>
      <w:r w:rsidR="00CF156F" w:rsidRPr="00CF156F">
        <w:t>део</w:t>
      </w:r>
      <w:proofErr w:type="spellEnd"/>
      <w:r w:rsidR="00CF156F" w:rsidRPr="00CF156F">
        <w:t xml:space="preserve"> </w:t>
      </w:r>
      <w:proofErr w:type="spellStart"/>
      <w:r w:rsidR="00CF156F" w:rsidRPr="00CF156F">
        <w:t>реформе</w:t>
      </w:r>
      <w:proofErr w:type="spellEnd"/>
      <w:r w:rsidR="00CF156F" w:rsidRPr="00CF156F">
        <w:t xml:space="preserve"> </w:t>
      </w:r>
      <w:proofErr w:type="spellStart"/>
      <w:r w:rsidR="00CF156F" w:rsidRPr="00CF156F">
        <w:t>управљања</w:t>
      </w:r>
      <w:proofErr w:type="spellEnd"/>
      <w:r w:rsidR="00CF156F" w:rsidRPr="00CF156F">
        <w:t xml:space="preserve"> </w:t>
      </w:r>
      <w:proofErr w:type="spellStart"/>
      <w:r w:rsidR="00CF156F" w:rsidRPr="00CF156F">
        <w:t>јавним</w:t>
      </w:r>
      <w:proofErr w:type="spellEnd"/>
      <w:r w:rsidR="00CF156F" w:rsidRPr="00CF156F">
        <w:t xml:space="preserve"> </w:t>
      </w:r>
      <w:proofErr w:type="spellStart"/>
      <w:r w:rsidR="00CF156F" w:rsidRPr="00CF156F">
        <w:t>финансијама</w:t>
      </w:r>
      <w:proofErr w:type="spellEnd"/>
      <w:r w:rsidR="00CF156F" w:rsidRPr="00CF156F">
        <w:t xml:space="preserve"> </w:t>
      </w:r>
      <w:proofErr w:type="spellStart"/>
      <w:r w:rsidR="00CF156F" w:rsidRPr="00CF156F">
        <w:t>којим</w:t>
      </w:r>
      <w:proofErr w:type="spellEnd"/>
      <w:r w:rsidR="00CF156F" w:rsidRPr="00CF156F">
        <w:t xml:space="preserve"> </w:t>
      </w:r>
      <w:proofErr w:type="spellStart"/>
      <w:r w:rsidR="00CF156F" w:rsidRPr="00CF156F">
        <w:t>се</w:t>
      </w:r>
      <w:proofErr w:type="spellEnd"/>
      <w:r w:rsidR="00CF156F" w:rsidRPr="00CF156F">
        <w:t xml:space="preserve"> </w:t>
      </w:r>
      <w:proofErr w:type="spellStart"/>
      <w:r w:rsidR="00CF156F" w:rsidRPr="00CF156F">
        <w:t>ставља</w:t>
      </w:r>
      <w:proofErr w:type="spellEnd"/>
      <w:r w:rsidR="00CF156F" w:rsidRPr="00CF156F">
        <w:t xml:space="preserve"> </w:t>
      </w:r>
      <w:proofErr w:type="spellStart"/>
      <w:r w:rsidR="00CF156F" w:rsidRPr="00CF156F">
        <w:t>нагласак</w:t>
      </w:r>
      <w:proofErr w:type="spellEnd"/>
      <w:r w:rsidR="00CF156F" w:rsidRPr="00CF156F">
        <w:t xml:space="preserve"> </w:t>
      </w:r>
      <w:proofErr w:type="spellStart"/>
      <w:r w:rsidR="00CF156F" w:rsidRPr="00CF156F">
        <w:t>на</w:t>
      </w:r>
      <w:proofErr w:type="spellEnd"/>
      <w:r w:rsidR="00CF156F" w:rsidRPr="00CF156F">
        <w:t xml:space="preserve"> </w:t>
      </w:r>
      <w:proofErr w:type="spellStart"/>
      <w:r w:rsidR="00CF156F" w:rsidRPr="00CF156F">
        <w:t>утврђивање</w:t>
      </w:r>
      <w:proofErr w:type="spellEnd"/>
      <w:r w:rsidR="00CF156F" w:rsidRPr="00CF156F">
        <w:t xml:space="preserve"> </w:t>
      </w:r>
      <w:proofErr w:type="spellStart"/>
      <w:r w:rsidR="00CF156F" w:rsidRPr="00CF156F">
        <w:t>приоритета</w:t>
      </w:r>
      <w:proofErr w:type="spellEnd"/>
      <w:r w:rsidR="00CF156F" w:rsidRPr="00CF156F">
        <w:t xml:space="preserve"> и </w:t>
      </w:r>
      <w:proofErr w:type="spellStart"/>
      <w:r w:rsidR="00CF156F" w:rsidRPr="00CF156F">
        <w:t>оптимизацију</w:t>
      </w:r>
      <w:proofErr w:type="spellEnd"/>
      <w:r w:rsidR="00CF156F" w:rsidRPr="00CF156F">
        <w:t xml:space="preserve"> </w:t>
      </w:r>
      <w:proofErr w:type="spellStart"/>
      <w:r w:rsidR="00CF156F" w:rsidRPr="00CF156F">
        <w:t>потрошње</w:t>
      </w:r>
      <w:proofErr w:type="spellEnd"/>
      <w:r w:rsidR="00CF156F" w:rsidRPr="00CF156F">
        <w:t xml:space="preserve"> у </w:t>
      </w:r>
      <w:proofErr w:type="spellStart"/>
      <w:r w:rsidR="00CF156F" w:rsidRPr="00CF156F">
        <w:t>циљу</w:t>
      </w:r>
      <w:proofErr w:type="spellEnd"/>
      <w:r w:rsidR="00CF156F" w:rsidRPr="00CF156F">
        <w:t xml:space="preserve"> </w:t>
      </w:r>
      <w:proofErr w:type="spellStart"/>
      <w:r w:rsidR="00CF156F" w:rsidRPr="00CF156F">
        <w:t>подстицања</w:t>
      </w:r>
      <w:proofErr w:type="spellEnd"/>
      <w:r w:rsidR="00CF156F" w:rsidRPr="00CF156F">
        <w:t xml:space="preserve"> </w:t>
      </w:r>
      <w:proofErr w:type="spellStart"/>
      <w:r w:rsidR="00CF156F" w:rsidRPr="00CF156F">
        <w:t>привредног</w:t>
      </w:r>
      <w:proofErr w:type="spellEnd"/>
      <w:r w:rsidR="00CF156F" w:rsidRPr="00CF156F">
        <w:t xml:space="preserve"> </w:t>
      </w:r>
      <w:proofErr w:type="spellStart"/>
      <w:r w:rsidR="00CF156F" w:rsidRPr="00CF156F">
        <w:t>раста</w:t>
      </w:r>
      <w:proofErr w:type="spellEnd"/>
      <w:r w:rsidR="00CF156F" w:rsidRPr="00CF156F">
        <w:t xml:space="preserve"> и </w:t>
      </w:r>
      <w:proofErr w:type="spellStart"/>
      <w:r w:rsidR="00CF156F" w:rsidRPr="00CF156F">
        <w:t>ефикасног</w:t>
      </w:r>
      <w:proofErr w:type="spellEnd"/>
      <w:r w:rsidR="00CF156F" w:rsidRPr="00CF156F">
        <w:t xml:space="preserve"> </w:t>
      </w:r>
      <w:proofErr w:type="spellStart"/>
      <w:r w:rsidR="00CF156F" w:rsidRPr="00CF156F">
        <w:t>пружања</w:t>
      </w:r>
      <w:proofErr w:type="spellEnd"/>
      <w:r w:rsidR="00CF156F" w:rsidRPr="00CF156F">
        <w:t xml:space="preserve"> </w:t>
      </w:r>
      <w:proofErr w:type="spellStart"/>
      <w:r w:rsidR="00CF156F" w:rsidRPr="00CF156F">
        <w:t>квалитетних</w:t>
      </w:r>
      <w:proofErr w:type="spellEnd"/>
      <w:r w:rsidR="00CF156F" w:rsidRPr="00CF156F">
        <w:t xml:space="preserve"> </w:t>
      </w:r>
      <w:proofErr w:type="spellStart"/>
      <w:r w:rsidR="00CF156F" w:rsidRPr="00CF156F">
        <w:t>услуга</w:t>
      </w:r>
      <w:proofErr w:type="spellEnd"/>
      <w:r w:rsidR="00CF156F" w:rsidRPr="00CF156F">
        <w:t xml:space="preserve"> </w:t>
      </w:r>
      <w:proofErr w:type="spellStart"/>
      <w:r w:rsidR="00CF156F" w:rsidRPr="00CF156F">
        <w:t>јавне</w:t>
      </w:r>
      <w:proofErr w:type="spellEnd"/>
      <w:r w:rsidR="00CF156F" w:rsidRPr="00CF156F">
        <w:t xml:space="preserve"> </w:t>
      </w:r>
      <w:proofErr w:type="spellStart"/>
      <w:r w:rsidR="00CF156F" w:rsidRPr="00CF156F">
        <w:t>управе</w:t>
      </w:r>
      <w:proofErr w:type="spellEnd"/>
      <w:r w:rsidR="00CF156F" w:rsidRPr="00CF156F">
        <w:t>.</w:t>
      </w:r>
    </w:p>
    <w:p w:rsidR="00B94676" w:rsidRPr="00471A05" w:rsidRDefault="00D27E26" w:rsidP="00031923">
      <w:pPr>
        <w:pStyle w:val="Teloteksta"/>
      </w:pPr>
      <w:r>
        <w:rPr>
          <w:lang w:val="sr-Cyrl-RS"/>
        </w:rPr>
        <w:t xml:space="preserve">        </w:t>
      </w:r>
      <w:proofErr w:type="spellStart"/>
      <w:r w:rsidR="00BE40F6" w:rsidRPr="00471A05">
        <w:t>Имајући</w:t>
      </w:r>
      <w:proofErr w:type="spellEnd"/>
      <w:r w:rsidR="00BE40F6" w:rsidRPr="00471A05">
        <w:t xml:space="preserve"> у </w:t>
      </w:r>
      <w:proofErr w:type="spellStart"/>
      <w:r w:rsidR="00BE40F6" w:rsidRPr="00471A05">
        <w:t>виду</w:t>
      </w:r>
      <w:proofErr w:type="spellEnd"/>
      <w:r w:rsidR="00BE40F6" w:rsidRPr="00471A05">
        <w:t xml:space="preserve"> </w:t>
      </w:r>
      <w:proofErr w:type="spellStart"/>
      <w:r w:rsidR="00BE40F6" w:rsidRPr="00471A05">
        <w:t>напред</w:t>
      </w:r>
      <w:proofErr w:type="spellEnd"/>
      <w:r w:rsidR="00BE40F6" w:rsidRPr="00471A05">
        <w:t xml:space="preserve"> </w:t>
      </w:r>
      <w:proofErr w:type="spellStart"/>
      <w:proofErr w:type="gramStart"/>
      <w:r w:rsidR="00BE40F6" w:rsidRPr="00471A05">
        <w:t>наведено</w:t>
      </w:r>
      <w:proofErr w:type="spellEnd"/>
      <w:r w:rsidR="00BE40F6" w:rsidRPr="00471A05">
        <w:t xml:space="preserve">, </w:t>
      </w:r>
      <w:r w:rsidR="00471A05" w:rsidRPr="00471A05">
        <w:t xml:space="preserve"> </w:t>
      </w:r>
      <w:r w:rsidR="00BE40F6" w:rsidRPr="00471A05">
        <w:t>и</w:t>
      </w:r>
      <w:proofErr w:type="gramEnd"/>
      <w:r w:rsidR="00BE40F6" w:rsidRPr="00471A05">
        <w:t xml:space="preserve"> </w:t>
      </w:r>
      <w:proofErr w:type="spellStart"/>
      <w:r w:rsidR="00BE40F6" w:rsidRPr="00471A05">
        <w:t>чињеницу</w:t>
      </w:r>
      <w:proofErr w:type="spellEnd"/>
      <w:r w:rsidR="00BE40F6" w:rsidRPr="00471A05">
        <w:t xml:space="preserve"> </w:t>
      </w:r>
      <w:proofErr w:type="spellStart"/>
      <w:r w:rsidR="00BE40F6" w:rsidRPr="00471A05">
        <w:t>да</w:t>
      </w:r>
      <w:proofErr w:type="spellEnd"/>
      <w:r w:rsidR="00BE40F6" w:rsidRPr="00471A05">
        <w:t xml:space="preserve"> </w:t>
      </w:r>
      <w:proofErr w:type="spellStart"/>
      <w:r w:rsidR="00BE40F6" w:rsidRPr="00471A05">
        <w:t>је</w:t>
      </w:r>
      <w:proofErr w:type="spellEnd"/>
      <w:r w:rsidR="00BE40F6" w:rsidRPr="00471A05">
        <w:t xml:space="preserve"> </w:t>
      </w:r>
      <w:proofErr w:type="spellStart"/>
      <w:r w:rsidR="00BE40F6" w:rsidRPr="00471A05">
        <w:t>потребно</w:t>
      </w:r>
      <w:proofErr w:type="spellEnd"/>
      <w:r w:rsidR="00BE40F6" w:rsidRPr="00471A05">
        <w:t xml:space="preserve"> </w:t>
      </w:r>
      <w:proofErr w:type="spellStart"/>
      <w:r w:rsidR="00BE40F6" w:rsidRPr="00471A05">
        <w:t>приступити</w:t>
      </w:r>
      <w:proofErr w:type="spellEnd"/>
      <w:r w:rsidR="00BE40F6" w:rsidRPr="00471A05">
        <w:t xml:space="preserve"> </w:t>
      </w:r>
      <w:proofErr w:type="spellStart"/>
      <w:r w:rsidR="00BE40F6" w:rsidRPr="00471A05">
        <w:t>изради</w:t>
      </w:r>
      <w:proofErr w:type="spellEnd"/>
      <w:r w:rsidR="00BE40F6" w:rsidRPr="00471A05">
        <w:t xml:space="preserve"> </w:t>
      </w:r>
      <w:proofErr w:type="spellStart"/>
      <w:r w:rsidR="00BE40F6" w:rsidRPr="00471A05">
        <w:t>буџета</w:t>
      </w:r>
      <w:proofErr w:type="spellEnd"/>
      <w:r w:rsidR="00BE40F6" w:rsidRPr="00471A05">
        <w:t xml:space="preserve"> </w:t>
      </w:r>
      <w:proofErr w:type="spellStart"/>
      <w:r w:rsidR="00BE40F6" w:rsidRPr="00471A05">
        <w:t>Општине</w:t>
      </w:r>
      <w:proofErr w:type="spellEnd"/>
      <w:r w:rsidR="00BE40F6" w:rsidRPr="00471A05">
        <w:t xml:space="preserve"> </w:t>
      </w:r>
      <w:proofErr w:type="spellStart"/>
      <w:r w:rsidR="000A6AF6" w:rsidRPr="00471A05">
        <w:t>Алибунар</w:t>
      </w:r>
      <w:proofErr w:type="spellEnd"/>
      <w:r w:rsidR="000A6AF6" w:rsidRPr="00471A05">
        <w:t xml:space="preserve"> </w:t>
      </w:r>
      <w:proofErr w:type="spellStart"/>
      <w:r w:rsidR="00471A05" w:rsidRPr="00471A05">
        <w:t>за</w:t>
      </w:r>
      <w:proofErr w:type="spellEnd"/>
      <w:r w:rsidR="00471A05" w:rsidRPr="00471A05">
        <w:t xml:space="preserve"> 202</w:t>
      </w:r>
      <w:r>
        <w:rPr>
          <w:lang w:val="sr-Cyrl-RS"/>
        </w:rPr>
        <w:t>3</w:t>
      </w:r>
      <w:r w:rsidR="00BE40F6" w:rsidRPr="00471A05">
        <w:t xml:space="preserve">. </w:t>
      </w:r>
      <w:proofErr w:type="spellStart"/>
      <w:proofErr w:type="gramStart"/>
      <w:r w:rsidR="00B51DEA">
        <w:t>Г</w:t>
      </w:r>
      <w:r w:rsidR="00BE40F6" w:rsidRPr="00471A05">
        <w:t>одину</w:t>
      </w:r>
      <w:proofErr w:type="spellEnd"/>
      <w:r w:rsidR="00B51DEA">
        <w:t xml:space="preserve">, </w:t>
      </w:r>
      <w:r w:rsidR="00BE40F6" w:rsidRPr="00471A05">
        <w:t xml:space="preserve"> </w:t>
      </w:r>
      <w:proofErr w:type="spellStart"/>
      <w:r w:rsidR="00BE40F6" w:rsidRPr="00471A05">
        <w:t>ово</w:t>
      </w:r>
      <w:proofErr w:type="spellEnd"/>
      <w:proofErr w:type="gramEnd"/>
      <w:r w:rsidR="00BE40F6" w:rsidRPr="00471A05">
        <w:t xml:space="preserve"> </w:t>
      </w:r>
      <w:proofErr w:type="spellStart"/>
      <w:r w:rsidR="00BE40F6" w:rsidRPr="00471A05">
        <w:t>Упутство</w:t>
      </w:r>
      <w:proofErr w:type="spellEnd"/>
      <w:r w:rsidR="00BE40F6" w:rsidRPr="00471A05">
        <w:t xml:space="preserve"> </w:t>
      </w:r>
      <w:proofErr w:type="spellStart"/>
      <w:r w:rsidR="00BE40F6" w:rsidRPr="00471A05">
        <w:t>заснива</w:t>
      </w:r>
      <w:proofErr w:type="spellEnd"/>
      <w:r w:rsidR="00BE40F6" w:rsidRPr="00471A05">
        <w:t xml:space="preserve">  </w:t>
      </w:r>
      <w:proofErr w:type="spellStart"/>
      <w:r w:rsidR="00BE40F6" w:rsidRPr="00471A05">
        <w:t>се</w:t>
      </w:r>
      <w:proofErr w:type="spellEnd"/>
      <w:r w:rsidR="00BE40F6" w:rsidRPr="00471A05">
        <w:t xml:space="preserve">  </w:t>
      </w:r>
      <w:proofErr w:type="spellStart"/>
      <w:r w:rsidR="00BE40F6" w:rsidRPr="00471A05">
        <w:t>на</w:t>
      </w:r>
      <w:proofErr w:type="spellEnd"/>
      <w:r w:rsidR="00BE40F6" w:rsidRPr="00471A05">
        <w:t xml:space="preserve"> </w:t>
      </w:r>
      <w:proofErr w:type="spellStart"/>
      <w:r w:rsidR="00BE40F6" w:rsidRPr="00471A05">
        <w:t>следећем</w:t>
      </w:r>
      <w:proofErr w:type="spellEnd"/>
      <w:r w:rsidR="00BE40F6" w:rsidRPr="00471A05">
        <w:t>:</w:t>
      </w:r>
    </w:p>
    <w:p w:rsidR="00471A05" w:rsidRPr="00471A05" w:rsidRDefault="00BE40F6" w:rsidP="00031923">
      <w:pPr>
        <w:pStyle w:val="Teloteksta"/>
      </w:pPr>
      <w:r w:rsidRPr="00471A05">
        <w:t>-</w:t>
      </w:r>
      <w:proofErr w:type="spellStart"/>
      <w:r w:rsidRPr="00471A05">
        <w:t>смерницама</w:t>
      </w:r>
      <w:proofErr w:type="spellEnd"/>
      <w:r w:rsidRPr="00471A05">
        <w:t xml:space="preserve"> и </w:t>
      </w:r>
      <w:proofErr w:type="spellStart"/>
      <w:r w:rsidRPr="00471A05">
        <w:t>методологији</w:t>
      </w:r>
      <w:proofErr w:type="spellEnd"/>
      <w:r w:rsidRPr="00471A05">
        <w:t xml:space="preserve"> </w:t>
      </w:r>
      <w:proofErr w:type="spellStart"/>
      <w:r w:rsidRPr="00471A05">
        <w:t>за</w:t>
      </w:r>
      <w:proofErr w:type="spellEnd"/>
      <w:r w:rsidRPr="00471A05">
        <w:t xml:space="preserve"> </w:t>
      </w:r>
      <w:proofErr w:type="spellStart"/>
      <w:r w:rsidRPr="00471A05">
        <w:t>припрему</w:t>
      </w:r>
      <w:proofErr w:type="spellEnd"/>
      <w:r w:rsidRPr="00471A05">
        <w:t xml:space="preserve"> </w:t>
      </w:r>
      <w:proofErr w:type="spellStart"/>
      <w:r w:rsidRPr="00471A05">
        <w:t>финансијских</w:t>
      </w:r>
      <w:proofErr w:type="spellEnd"/>
      <w:r w:rsidRPr="00471A05">
        <w:t xml:space="preserve"> </w:t>
      </w:r>
      <w:proofErr w:type="spellStart"/>
      <w:r w:rsidRPr="00471A05">
        <w:t>планова</w:t>
      </w:r>
      <w:proofErr w:type="spellEnd"/>
      <w:r w:rsidRPr="00471A05">
        <w:t xml:space="preserve"> </w:t>
      </w:r>
      <w:proofErr w:type="spellStart"/>
      <w:r w:rsidRPr="00471A05">
        <w:t>буџетских</w:t>
      </w:r>
      <w:proofErr w:type="spellEnd"/>
      <w:r w:rsidRPr="00471A05">
        <w:t xml:space="preserve"> </w:t>
      </w:r>
      <w:proofErr w:type="spellStart"/>
      <w:r w:rsidRPr="00471A05">
        <w:t>корисника</w:t>
      </w:r>
      <w:proofErr w:type="spellEnd"/>
      <w:r w:rsidRPr="00471A05">
        <w:t xml:space="preserve"> </w:t>
      </w:r>
      <w:proofErr w:type="spellStart"/>
      <w:r w:rsidRPr="00471A05">
        <w:t>садржаних</w:t>
      </w:r>
      <w:proofErr w:type="spellEnd"/>
      <w:r w:rsidRPr="00471A05">
        <w:t xml:space="preserve"> у </w:t>
      </w:r>
      <w:proofErr w:type="spellStart"/>
      <w:r w:rsidRPr="00471A05">
        <w:t>Упутству</w:t>
      </w:r>
      <w:proofErr w:type="spellEnd"/>
      <w:r w:rsidRPr="00471A05">
        <w:t xml:space="preserve"> </w:t>
      </w:r>
      <w:proofErr w:type="spellStart"/>
      <w:r w:rsidRPr="00471A05">
        <w:t>за</w:t>
      </w:r>
      <w:proofErr w:type="spellEnd"/>
      <w:r w:rsidRPr="00471A05">
        <w:t xml:space="preserve"> </w:t>
      </w:r>
      <w:proofErr w:type="spellStart"/>
      <w:r w:rsidRPr="00471A05">
        <w:t>припрему</w:t>
      </w:r>
      <w:proofErr w:type="spellEnd"/>
      <w:r w:rsidRPr="00471A05">
        <w:t xml:space="preserve"> </w:t>
      </w:r>
      <w:proofErr w:type="spellStart"/>
      <w:r w:rsidRPr="00471A05">
        <w:t>одлуке</w:t>
      </w:r>
      <w:proofErr w:type="spellEnd"/>
      <w:r w:rsidR="00B51DEA">
        <w:t xml:space="preserve"> о </w:t>
      </w:r>
      <w:proofErr w:type="spellStart"/>
      <w:r w:rsidR="00B51DEA">
        <w:t>буџету</w:t>
      </w:r>
      <w:proofErr w:type="spellEnd"/>
      <w:r w:rsidR="00B51DEA">
        <w:t xml:space="preserve"> </w:t>
      </w:r>
      <w:proofErr w:type="spellStart"/>
      <w:r w:rsidR="00B51DEA">
        <w:t>локалне</w:t>
      </w:r>
      <w:proofErr w:type="spellEnd"/>
      <w:r w:rsidR="00B51DEA">
        <w:t xml:space="preserve"> </w:t>
      </w:r>
      <w:proofErr w:type="spellStart"/>
      <w:r w:rsidR="00B51DEA">
        <w:t>власти</w:t>
      </w:r>
      <w:proofErr w:type="spellEnd"/>
      <w:r w:rsidR="00B51DEA">
        <w:t xml:space="preserve"> </w:t>
      </w:r>
      <w:proofErr w:type="spellStart"/>
      <w:r w:rsidR="00B51DEA">
        <w:t>за</w:t>
      </w:r>
      <w:proofErr w:type="spellEnd"/>
      <w:r w:rsidR="00B51DEA">
        <w:t xml:space="preserve"> 202</w:t>
      </w:r>
      <w:r w:rsidR="00D27E26">
        <w:rPr>
          <w:lang w:val="sr-Cyrl-RS"/>
        </w:rPr>
        <w:t>3</w:t>
      </w:r>
      <w:r w:rsidR="00B51DEA">
        <w:t xml:space="preserve">. </w:t>
      </w:r>
      <w:proofErr w:type="spellStart"/>
      <w:r w:rsidR="00B51DEA">
        <w:t>годину</w:t>
      </w:r>
      <w:proofErr w:type="spellEnd"/>
      <w:r w:rsidR="00B51DEA">
        <w:t xml:space="preserve"> и </w:t>
      </w:r>
      <w:proofErr w:type="spellStart"/>
      <w:r w:rsidR="00B51DEA">
        <w:t>пројекцији</w:t>
      </w:r>
      <w:proofErr w:type="spellEnd"/>
      <w:r w:rsidR="00B51DEA">
        <w:t xml:space="preserve"> </w:t>
      </w:r>
      <w:proofErr w:type="spellStart"/>
      <w:r w:rsidR="00B51DEA">
        <w:t>за</w:t>
      </w:r>
      <w:proofErr w:type="spellEnd"/>
      <w:r w:rsidR="00B51DEA">
        <w:t xml:space="preserve"> 202</w:t>
      </w:r>
      <w:r w:rsidR="00D27E26">
        <w:rPr>
          <w:lang w:val="sr-Cyrl-RS"/>
        </w:rPr>
        <w:t>4</w:t>
      </w:r>
      <w:r w:rsidR="00B51DEA">
        <w:t xml:space="preserve"> и 202</w:t>
      </w:r>
      <w:r w:rsidR="00D27E26">
        <w:rPr>
          <w:lang w:val="sr-Cyrl-RS"/>
        </w:rPr>
        <w:t>5</w:t>
      </w:r>
      <w:r w:rsidRPr="00471A05">
        <w:t xml:space="preserve">. </w:t>
      </w:r>
      <w:proofErr w:type="spellStart"/>
      <w:r w:rsidRPr="00471A05">
        <w:t>годину</w:t>
      </w:r>
      <w:proofErr w:type="spellEnd"/>
      <w:r w:rsidRPr="00471A05">
        <w:t xml:space="preserve"> (у </w:t>
      </w:r>
      <w:proofErr w:type="spellStart"/>
      <w:r w:rsidRPr="00471A05">
        <w:t>даљем</w:t>
      </w:r>
      <w:proofErr w:type="spellEnd"/>
      <w:r w:rsidRPr="00471A05">
        <w:t xml:space="preserve"> </w:t>
      </w:r>
      <w:proofErr w:type="spellStart"/>
      <w:r w:rsidRPr="00471A05">
        <w:t>тексту</w:t>
      </w:r>
      <w:proofErr w:type="spellEnd"/>
      <w:r w:rsidRPr="00471A05">
        <w:t xml:space="preserve">: </w:t>
      </w:r>
      <w:proofErr w:type="spellStart"/>
      <w:r w:rsidRPr="00471A05">
        <w:t>Упутство</w:t>
      </w:r>
      <w:proofErr w:type="spellEnd"/>
      <w:r w:rsidRPr="00471A05">
        <w:t xml:space="preserve"> </w:t>
      </w:r>
      <w:proofErr w:type="spellStart"/>
      <w:r w:rsidRPr="00471A05">
        <w:rPr>
          <w:spacing w:val="-3"/>
        </w:rPr>
        <w:t>за</w:t>
      </w:r>
      <w:proofErr w:type="spellEnd"/>
      <w:r w:rsidRPr="00471A05">
        <w:rPr>
          <w:spacing w:val="-3"/>
        </w:rPr>
        <w:t xml:space="preserve"> </w:t>
      </w:r>
      <w:proofErr w:type="spellStart"/>
      <w:r w:rsidRPr="00471A05">
        <w:t>припрему</w:t>
      </w:r>
      <w:proofErr w:type="spellEnd"/>
      <w:r w:rsidRPr="00471A05">
        <w:t xml:space="preserve"> </w:t>
      </w:r>
      <w:proofErr w:type="spellStart"/>
      <w:r w:rsidRPr="00471A05">
        <w:t>буџета</w:t>
      </w:r>
      <w:proofErr w:type="spellEnd"/>
      <w:r w:rsidRPr="00471A05">
        <w:t xml:space="preserve"> </w:t>
      </w:r>
      <w:proofErr w:type="spellStart"/>
      <w:r w:rsidRPr="00471A05">
        <w:t>локалне</w:t>
      </w:r>
      <w:proofErr w:type="spellEnd"/>
      <w:r w:rsidRPr="00471A05">
        <w:t xml:space="preserve"> </w:t>
      </w:r>
      <w:proofErr w:type="spellStart"/>
      <w:r w:rsidRPr="00471A05">
        <w:t>власти</w:t>
      </w:r>
      <w:proofErr w:type="spellEnd"/>
      <w:r w:rsidRPr="00471A05">
        <w:t xml:space="preserve">), </w:t>
      </w:r>
      <w:proofErr w:type="spellStart"/>
      <w:r w:rsidRPr="00471A05">
        <w:t>које</w:t>
      </w:r>
      <w:proofErr w:type="spellEnd"/>
      <w:r w:rsidRPr="00471A05">
        <w:t xml:space="preserve"> </w:t>
      </w:r>
      <w:proofErr w:type="spellStart"/>
      <w:r w:rsidRPr="00471A05">
        <w:t>је</w:t>
      </w:r>
      <w:proofErr w:type="spellEnd"/>
      <w:r w:rsidRPr="00471A05">
        <w:t xml:space="preserve"> </w:t>
      </w:r>
      <w:proofErr w:type="spellStart"/>
      <w:r w:rsidRPr="00471A05">
        <w:t>донео</w:t>
      </w:r>
      <w:proofErr w:type="spellEnd"/>
      <w:r w:rsidRPr="00471A05">
        <w:t xml:space="preserve"> </w:t>
      </w:r>
      <w:proofErr w:type="spellStart"/>
      <w:r w:rsidRPr="00471A05">
        <w:t>министар</w:t>
      </w:r>
      <w:proofErr w:type="spellEnd"/>
      <w:r w:rsidRPr="00471A05">
        <w:t xml:space="preserve"> </w:t>
      </w:r>
      <w:proofErr w:type="spellStart"/>
      <w:r w:rsidRPr="00471A05">
        <w:t>финансија</w:t>
      </w:r>
      <w:proofErr w:type="spellEnd"/>
      <w:r w:rsidR="00D27E26">
        <w:rPr>
          <w:lang w:val="sr-Cyrl-RS"/>
        </w:rPr>
        <w:t xml:space="preserve"> број 401-00-05784/2022-03 од 01.07.2022 године.</w:t>
      </w:r>
      <w:r w:rsidR="00471A05" w:rsidRPr="00471A05">
        <w:t xml:space="preserve"> </w:t>
      </w:r>
    </w:p>
    <w:p w:rsidR="00B94676" w:rsidRPr="00471A05" w:rsidRDefault="00BE40F6" w:rsidP="00031923">
      <w:pPr>
        <w:pStyle w:val="Teloteksta"/>
      </w:pPr>
      <w:r w:rsidRPr="00471A05">
        <w:t>-</w:t>
      </w:r>
      <w:proofErr w:type="spellStart"/>
      <w:r w:rsidRPr="00471A05">
        <w:t>процени</w:t>
      </w:r>
      <w:proofErr w:type="spellEnd"/>
      <w:r w:rsidRPr="00471A05">
        <w:t xml:space="preserve"> </w:t>
      </w:r>
      <w:proofErr w:type="spellStart"/>
      <w:r w:rsidRPr="00471A05">
        <w:t>уступљених</w:t>
      </w:r>
      <w:proofErr w:type="spellEnd"/>
      <w:r w:rsidRPr="00471A05">
        <w:t xml:space="preserve"> </w:t>
      </w:r>
      <w:proofErr w:type="spellStart"/>
      <w:r w:rsidRPr="00471A05">
        <w:t>прихода</w:t>
      </w:r>
      <w:proofErr w:type="spellEnd"/>
      <w:r w:rsidRPr="00471A05">
        <w:t xml:space="preserve"> </w:t>
      </w:r>
      <w:proofErr w:type="spellStart"/>
      <w:r w:rsidRPr="00471A05">
        <w:t>на</w:t>
      </w:r>
      <w:proofErr w:type="spellEnd"/>
      <w:r w:rsidRPr="00471A05">
        <w:t xml:space="preserve"> </w:t>
      </w:r>
      <w:proofErr w:type="spellStart"/>
      <w:r w:rsidRPr="00471A05">
        <w:t>досадашњи</w:t>
      </w:r>
      <w:proofErr w:type="spellEnd"/>
      <w:r w:rsidRPr="00471A05">
        <w:t xml:space="preserve"> </w:t>
      </w:r>
      <w:proofErr w:type="spellStart"/>
      <w:r w:rsidRPr="00471A05">
        <w:t>начин</w:t>
      </w:r>
      <w:proofErr w:type="spellEnd"/>
      <w:r w:rsidRPr="00471A05">
        <w:t xml:space="preserve">, </w:t>
      </w:r>
      <w:proofErr w:type="spellStart"/>
      <w:r w:rsidRPr="00471A05">
        <w:t>односно</w:t>
      </w:r>
      <w:proofErr w:type="spellEnd"/>
      <w:r w:rsidRPr="00471A05">
        <w:t xml:space="preserve"> </w:t>
      </w:r>
      <w:proofErr w:type="spellStart"/>
      <w:r w:rsidRPr="00471A05">
        <w:t>према</w:t>
      </w:r>
      <w:proofErr w:type="spellEnd"/>
      <w:r w:rsidRPr="00471A05">
        <w:t xml:space="preserve"> </w:t>
      </w:r>
      <w:proofErr w:type="spellStart"/>
      <w:r w:rsidRPr="00471A05">
        <w:t>припадности</w:t>
      </w:r>
      <w:proofErr w:type="spellEnd"/>
      <w:r w:rsidRPr="00471A05">
        <w:t xml:space="preserve"> </w:t>
      </w:r>
      <w:proofErr w:type="spellStart"/>
      <w:r w:rsidRPr="00471A05">
        <w:t>дела</w:t>
      </w:r>
      <w:proofErr w:type="spellEnd"/>
      <w:r w:rsidRPr="00471A05">
        <w:t xml:space="preserve"> </w:t>
      </w:r>
      <w:proofErr w:type="spellStart"/>
      <w:r w:rsidRPr="00471A05">
        <w:t>прихода</w:t>
      </w:r>
      <w:proofErr w:type="spellEnd"/>
      <w:r w:rsidRPr="00471A05">
        <w:t xml:space="preserve"> </w:t>
      </w:r>
      <w:proofErr w:type="spellStart"/>
      <w:r w:rsidRPr="00471A05">
        <w:t>Општине</w:t>
      </w:r>
      <w:proofErr w:type="spellEnd"/>
      <w:r w:rsidRPr="00471A05">
        <w:t xml:space="preserve"> </w:t>
      </w:r>
      <w:proofErr w:type="spellStart"/>
      <w:r w:rsidRPr="00471A05">
        <w:t>Алибунар</w:t>
      </w:r>
      <w:proofErr w:type="spellEnd"/>
      <w:r w:rsidRPr="00471A05">
        <w:t xml:space="preserve"> </w:t>
      </w:r>
      <w:proofErr w:type="spellStart"/>
      <w:r w:rsidRPr="00471A05">
        <w:t>од</w:t>
      </w:r>
      <w:proofErr w:type="spellEnd"/>
      <w:r w:rsidRPr="00471A05">
        <w:t xml:space="preserve"> </w:t>
      </w:r>
      <w:proofErr w:type="spellStart"/>
      <w:r w:rsidRPr="00471A05">
        <w:t>пореза</w:t>
      </w:r>
      <w:proofErr w:type="spellEnd"/>
      <w:r w:rsidRPr="00471A05">
        <w:t xml:space="preserve"> </w:t>
      </w:r>
      <w:proofErr w:type="spellStart"/>
      <w:r w:rsidRPr="00471A05">
        <w:t>обвезника</w:t>
      </w:r>
      <w:proofErr w:type="spellEnd"/>
      <w:r w:rsidRPr="00471A05">
        <w:t xml:space="preserve"> </w:t>
      </w:r>
      <w:proofErr w:type="spellStart"/>
      <w:r w:rsidRPr="00471A05">
        <w:t>чије</w:t>
      </w:r>
      <w:proofErr w:type="spellEnd"/>
      <w:r w:rsidRPr="00471A05">
        <w:t xml:space="preserve"> </w:t>
      </w:r>
      <w:proofErr w:type="spellStart"/>
      <w:r w:rsidRPr="00471A05">
        <w:t>је</w:t>
      </w:r>
      <w:proofErr w:type="spellEnd"/>
      <w:r w:rsidRPr="00471A05">
        <w:t xml:space="preserve"> </w:t>
      </w:r>
      <w:proofErr w:type="spellStart"/>
      <w:r w:rsidRPr="00471A05">
        <w:t>седиште</w:t>
      </w:r>
      <w:proofErr w:type="spellEnd"/>
      <w:r w:rsidRPr="00471A05">
        <w:t xml:space="preserve"> </w:t>
      </w:r>
      <w:proofErr w:type="spellStart"/>
      <w:r w:rsidRPr="00471A05">
        <w:t>односно</w:t>
      </w:r>
      <w:proofErr w:type="spellEnd"/>
      <w:r w:rsidRPr="00471A05">
        <w:t xml:space="preserve"> </w:t>
      </w:r>
      <w:proofErr w:type="spellStart"/>
      <w:r w:rsidRPr="00471A05">
        <w:t>пребивалиште</w:t>
      </w:r>
      <w:proofErr w:type="spellEnd"/>
      <w:r w:rsidRPr="00471A05">
        <w:t xml:space="preserve"> </w:t>
      </w:r>
      <w:proofErr w:type="spellStart"/>
      <w:r w:rsidRPr="00471A05">
        <w:t>на</w:t>
      </w:r>
      <w:proofErr w:type="spellEnd"/>
      <w:r w:rsidRPr="00471A05">
        <w:t xml:space="preserve"> </w:t>
      </w:r>
      <w:proofErr w:type="spellStart"/>
      <w:r w:rsidRPr="00471A05">
        <w:t>територији</w:t>
      </w:r>
      <w:proofErr w:type="spellEnd"/>
      <w:r w:rsidRPr="00471A05">
        <w:t xml:space="preserve"> </w:t>
      </w:r>
      <w:proofErr w:type="spellStart"/>
      <w:r w:rsidRPr="00471A05">
        <w:t>општине</w:t>
      </w:r>
      <w:proofErr w:type="spellEnd"/>
      <w:r w:rsidRPr="00471A05">
        <w:t xml:space="preserve"> </w:t>
      </w:r>
      <w:proofErr w:type="spellStart"/>
      <w:r w:rsidR="000A6AF6" w:rsidRPr="00471A05">
        <w:t>Алибунар</w:t>
      </w:r>
      <w:proofErr w:type="spellEnd"/>
      <w:r w:rsidRPr="00471A05">
        <w:t xml:space="preserve">, и </w:t>
      </w:r>
      <w:proofErr w:type="spellStart"/>
      <w:r w:rsidRPr="00471A05">
        <w:t>процени</w:t>
      </w:r>
      <w:proofErr w:type="spellEnd"/>
      <w:r w:rsidRPr="00471A05">
        <w:t xml:space="preserve"> </w:t>
      </w:r>
      <w:proofErr w:type="spellStart"/>
      <w:r w:rsidRPr="00471A05">
        <w:t>непореских</w:t>
      </w:r>
      <w:proofErr w:type="spellEnd"/>
      <w:r w:rsidRPr="00471A05">
        <w:t xml:space="preserve"> и </w:t>
      </w:r>
      <w:proofErr w:type="spellStart"/>
      <w:r w:rsidRPr="00471A05">
        <w:t>других</w:t>
      </w:r>
      <w:proofErr w:type="spellEnd"/>
      <w:r w:rsidRPr="00471A05">
        <w:t xml:space="preserve"> </w:t>
      </w:r>
      <w:proofErr w:type="spellStart"/>
      <w:r w:rsidRPr="00471A05">
        <w:t>примања</w:t>
      </w:r>
      <w:proofErr w:type="spellEnd"/>
      <w:r w:rsidRPr="00471A05">
        <w:t xml:space="preserve"> </w:t>
      </w:r>
      <w:proofErr w:type="spellStart"/>
      <w:r w:rsidRPr="00471A05">
        <w:t>према</w:t>
      </w:r>
      <w:proofErr w:type="spellEnd"/>
      <w:r w:rsidRPr="00471A05">
        <w:t xml:space="preserve"> </w:t>
      </w:r>
      <w:proofErr w:type="spellStart"/>
      <w:r w:rsidRPr="00471A05">
        <w:t>пројекцијама</w:t>
      </w:r>
      <w:proofErr w:type="spellEnd"/>
      <w:r w:rsidRPr="00471A05">
        <w:t xml:space="preserve"> </w:t>
      </w:r>
      <w:proofErr w:type="spellStart"/>
      <w:r w:rsidRPr="00471A05">
        <w:t>заснов</w:t>
      </w:r>
      <w:r w:rsidR="00471A05" w:rsidRPr="00471A05">
        <w:t>аним</w:t>
      </w:r>
      <w:proofErr w:type="spellEnd"/>
      <w:r w:rsidR="00471A05" w:rsidRPr="00471A05">
        <w:t xml:space="preserve"> </w:t>
      </w:r>
      <w:proofErr w:type="spellStart"/>
      <w:r w:rsidR="00471A05" w:rsidRPr="00471A05">
        <w:t>на</w:t>
      </w:r>
      <w:proofErr w:type="spellEnd"/>
      <w:r w:rsidR="00471A05" w:rsidRPr="00471A05">
        <w:t xml:space="preserve"> </w:t>
      </w:r>
      <w:proofErr w:type="spellStart"/>
      <w:r w:rsidR="00471A05" w:rsidRPr="00471A05">
        <w:t>остварењу</w:t>
      </w:r>
      <w:proofErr w:type="spellEnd"/>
      <w:r w:rsidR="00471A05" w:rsidRPr="00471A05">
        <w:t xml:space="preserve"> у </w:t>
      </w:r>
      <w:proofErr w:type="spellStart"/>
      <w:r w:rsidR="00471A05" w:rsidRPr="00471A05">
        <w:t>првих</w:t>
      </w:r>
      <w:proofErr w:type="spellEnd"/>
      <w:r w:rsidR="00471A05" w:rsidRPr="00471A05">
        <w:t xml:space="preserve"> </w:t>
      </w:r>
      <w:proofErr w:type="spellStart"/>
      <w:r w:rsidR="00471A05" w:rsidRPr="00471A05">
        <w:t>шест</w:t>
      </w:r>
      <w:proofErr w:type="spellEnd"/>
      <w:r w:rsidRPr="00471A05">
        <w:t xml:space="preserve"> </w:t>
      </w:r>
      <w:proofErr w:type="spellStart"/>
      <w:r w:rsidRPr="00471A05">
        <w:t>месеци</w:t>
      </w:r>
      <w:proofErr w:type="spellEnd"/>
      <w:r w:rsidRPr="00471A05">
        <w:t xml:space="preserve"> </w:t>
      </w:r>
      <w:proofErr w:type="spellStart"/>
      <w:r w:rsidRPr="00471A05">
        <w:t>ове</w:t>
      </w:r>
      <w:proofErr w:type="spellEnd"/>
      <w:r w:rsidRPr="00471A05">
        <w:t xml:space="preserve"> </w:t>
      </w:r>
      <w:proofErr w:type="spellStart"/>
      <w:r w:rsidRPr="00471A05">
        <w:t>године</w:t>
      </w:r>
      <w:proofErr w:type="spellEnd"/>
      <w:r w:rsidRPr="00471A05">
        <w:t>;</w:t>
      </w:r>
    </w:p>
    <w:p w:rsidR="00B94676" w:rsidRPr="002F6200" w:rsidRDefault="00BE40F6" w:rsidP="00031923">
      <w:pPr>
        <w:pStyle w:val="Teloteksta"/>
        <w:rPr>
          <w:highlight w:val="yellow"/>
        </w:rPr>
      </w:pPr>
      <w:r w:rsidRPr="00471A05">
        <w:t>-</w:t>
      </w:r>
      <w:proofErr w:type="spellStart"/>
      <w:r w:rsidRPr="00471A05">
        <w:t>елементима</w:t>
      </w:r>
      <w:proofErr w:type="spellEnd"/>
      <w:r w:rsidRPr="00471A05">
        <w:t xml:space="preserve"> </w:t>
      </w:r>
      <w:proofErr w:type="spellStart"/>
      <w:r w:rsidRPr="00471A05">
        <w:t>за</w:t>
      </w:r>
      <w:proofErr w:type="spellEnd"/>
      <w:r w:rsidRPr="00471A05">
        <w:t xml:space="preserve"> </w:t>
      </w:r>
      <w:proofErr w:type="spellStart"/>
      <w:r w:rsidRPr="00471A05">
        <w:t>обрачун</w:t>
      </w:r>
      <w:proofErr w:type="spellEnd"/>
      <w:r w:rsidRPr="00471A05">
        <w:t xml:space="preserve"> </w:t>
      </w:r>
      <w:proofErr w:type="spellStart"/>
      <w:r w:rsidRPr="00471A05">
        <w:t>планиране</w:t>
      </w:r>
      <w:proofErr w:type="spellEnd"/>
      <w:r w:rsidRPr="00471A05">
        <w:t xml:space="preserve"> </w:t>
      </w:r>
      <w:proofErr w:type="spellStart"/>
      <w:r w:rsidRPr="00471A05">
        <w:t>масе</w:t>
      </w:r>
      <w:proofErr w:type="spellEnd"/>
      <w:r w:rsidRPr="00471A05">
        <w:t xml:space="preserve"> </w:t>
      </w:r>
      <w:proofErr w:type="spellStart"/>
      <w:r w:rsidRPr="00471A05">
        <w:t>средстава</w:t>
      </w:r>
      <w:proofErr w:type="spellEnd"/>
      <w:r w:rsidRPr="00471A05">
        <w:t xml:space="preserve"> </w:t>
      </w:r>
      <w:proofErr w:type="spellStart"/>
      <w:r w:rsidRPr="00471A05">
        <w:t>за</w:t>
      </w:r>
      <w:proofErr w:type="spellEnd"/>
      <w:r w:rsidRPr="00471A05">
        <w:t xml:space="preserve"> </w:t>
      </w:r>
      <w:proofErr w:type="spellStart"/>
      <w:r w:rsidRPr="00471A05">
        <w:t>плате</w:t>
      </w:r>
      <w:proofErr w:type="spellEnd"/>
      <w:r w:rsidRPr="00471A05">
        <w:t xml:space="preserve"> </w:t>
      </w:r>
      <w:proofErr w:type="spellStart"/>
      <w:r w:rsidRPr="00471A05">
        <w:t>према</w:t>
      </w:r>
      <w:proofErr w:type="spellEnd"/>
      <w:r w:rsidRPr="00471A05">
        <w:t xml:space="preserve"> </w:t>
      </w:r>
      <w:proofErr w:type="spellStart"/>
      <w:r w:rsidRPr="00471A05">
        <w:t>актуелним</w:t>
      </w:r>
      <w:proofErr w:type="spellEnd"/>
      <w:r w:rsidRPr="00471A05">
        <w:t xml:space="preserve"> </w:t>
      </w:r>
      <w:proofErr w:type="spellStart"/>
      <w:r w:rsidRPr="00471A05">
        <w:t>прописима</w:t>
      </w:r>
      <w:proofErr w:type="spellEnd"/>
      <w:r w:rsidRPr="002F6200">
        <w:rPr>
          <w:highlight w:val="yellow"/>
        </w:rPr>
        <w:t>.</w:t>
      </w:r>
    </w:p>
    <w:p w:rsidR="00B94676" w:rsidRPr="002F6200" w:rsidRDefault="00B94676" w:rsidP="00031923">
      <w:pPr>
        <w:pStyle w:val="Teloteksta"/>
        <w:rPr>
          <w:highlight w:val="yellow"/>
        </w:rPr>
        <w:sectPr w:rsidR="00B94676" w:rsidRPr="002F6200">
          <w:type w:val="continuous"/>
          <w:pgSz w:w="11900" w:h="16840"/>
          <w:pgMar w:top="1040" w:right="740" w:bottom="280" w:left="1020" w:header="720" w:footer="720" w:gutter="0"/>
          <w:cols w:space="720"/>
        </w:sectPr>
      </w:pPr>
    </w:p>
    <w:p w:rsidR="00B94676" w:rsidRPr="002F6200" w:rsidRDefault="00B94676" w:rsidP="00031923">
      <w:pPr>
        <w:pStyle w:val="Teloteksta"/>
        <w:rPr>
          <w:highlight w:val="yellow"/>
        </w:rPr>
      </w:pPr>
    </w:p>
    <w:p w:rsidR="00B94676" w:rsidRPr="002758A3" w:rsidRDefault="002758A3" w:rsidP="00031923">
      <w:pPr>
        <w:pStyle w:val="Teloteksta"/>
      </w:pPr>
      <w:r>
        <w:t xml:space="preserve"> </w:t>
      </w:r>
    </w:p>
    <w:p w:rsidR="00B94676" w:rsidRPr="00D71656" w:rsidRDefault="00B94676" w:rsidP="00031923">
      <w:pPr>
        <w:pStyle w:val="Teloteksta"/>
      </w:pPr>
    </w:p>
    <w:p w:rsidR="00B94676" w:rsidRPr="003C4996" w:rsidRDefault="00BE40F6" w:rsidP="00031923">
      <w:pPr>
        <w:pStyle w:val="Teloteksta"/>
        <w:rPr>
          <w:b/>
          <w:bCs/>
        </w:rPr>
      </w:pPr>
      <w:r w:rsidRPr="00D71656">
        <w:rPr>
          <w:u w:val="single"/>
        </w:rPr>
        <w:t xml:space="preserve">I </w:t>
      </w:r>
      <w:r w:rsidRPr="003C4996">
        <w:rPr>
          <w:b/>
          <w:bCs/>
          <w:u w:val="single"/>
        </w:rPr>
        <w:t xml:space="preserve">ОСНОВНЕ ЕКОНОМСКЕ ПРЕТПОСТАВКЕ И СМЕРНИЦЕ ЗА ПРИПРЕМУ НАЦРТА </w:t>
      </w:r>
      <w:r w:rsidR="002758A3" w:rsidRPr="003C4996">
        <w:rPr>
          <w:b/>
          <w:bCs/>
          <w:u w:val="single"/>
        </w:rPr>
        <w:t xml:space="preserve">БУЏЕТА ОПШТИНЕ </w:t>
      </w:r>
      <w:proofErr w:type="gramStart"/>
      <w:r w:rsidR="002758A3" w:rsidRPr="003C4996">
        <w:rPr>
          <w:b/>
          <w:bCs/>
          <w:u w:val="single"/>
        </w:rPr>
        <w:t>АЛИБУНАР  ЗА</w:t>
      </w:r>
      <w:proofErr w:type="gramEnd"/>
      <w:r w:rsidR="002758A3" w:rsidRPr="003C4996">
        <w:rPr>
          <w:b/>
          <w:bCs/>
          <w:u w:val="single"/>
        </w:rPr>
        <w:t xml:space="preserve"> 202</w:t>
      </w:r>
      <w:r w:rsidR="00D27E26" w:rsidRPr="003C4996">
        <w:rPr>
          <w:b/>
          <w:bCs/>
          <w:u w:val="single"/>
          <w:lang w:val="sr-Cyrl-RS"/>
        </w:rPr>
        <w:t>3</w:t>
      </w:r>
      <w:r w:rsidRPr="003C4996">
        <w:rPr>
          <w:b/>
          <w:bCs/>
          <w:u w:val="single"/>
        </w:rPr>
        <w:t>. ГОДИНУ</w:t>
      </w:r>
    </w:p>
    <w:p w:rsidR="00B94676" w:rsidRPr="00D71656" w:rsidRDefault="00B94676" w:rsidP="00031923">
      <w:pPr>
        <w:pStyle w:val="Teloteksta"/>
      </w:pPr>
    </w:p>
    <w:p w:rsidR="00B94676" w:rsidRDefault="00BE40F6" w:rsidP="00031923">
      <w:pPr>
        <w:pStyle w:val="Teloteksta"/>
      </w:pPr>
      <w:proofErr w:type="spellStart"/>
      <w:r w:rsidRPr="00D71656">
        <w:t>Основни</w:t>
      </w:r>
      <w:proofErr w:type="spellEnd"/>
      <w:r w:rsidRPr="00D71656">
        <w:t xml:space="preserve"> </w:t>
      </w:r>
      <w:proofErr w:type="spellStart"/>
      <w:r w:rsidRPr="00D71656">
        <w:t>циљеви</w:t>
      </w:r>
      <w:proofErr w:type="spellEnd"/>
      <w:r w:rsidRPr="00D71656">
        <w:t xml:space="preserve"> </w:t>
      </w:r>
      <w:proofErr w:type="spellStart"/>
      <w:r w:rsidRPr="00D71656">
        <w:t>економске</w:t>
      </w:r>
      <w:proofErr w:type="spellEnd"/>
      <w:r w:rsidRPr="00D71656">
        <w:t xml:space="preserve"> и </w:t>
      </w:r>
      <w:proofErr w:type="spellStart"/>
      <w:r w:rsidRPr="00D71656">
        <w:t>фискалне</w:t>
      </w:r>
      <w:proofErr w:type="spellEnd"/>
      <w:r w:rsidRPr="00D71656">
        <w:t xml:space="preserve"> </w:t>
      </w:r>
      <w:proofErr w:type="spellStart"/>
      <w:r w:rsidRPr="00D71656">
        <w:t>политике</w:t>
      </w:r>
      <w:proofErr w:type="spellEnd"/>
      <w:r w:rsidRPr="00D71656">
        <w:t xml:space="preserve"> </w:t>
      </w:r>
      <w:proofErr w:type="spellStart"/>
      <w:r w:rsidRPr="00D71656">
        <w:t>Владе</w:t>
      </w:r>
      <w:proofErr w:type="spellEnd"/>
      <w:r w:rsidRPr="00D71656">
        <w:t xml:space="preserve"> </w:t>
      </w:r>
      <w:proofErr w:type="spellStart"/>
      <w:r w:rsidRPr="00D71656">
        <w:t>Републике</w:t>
      </w:r>
      <w:proofErr w:type="spellEnd"/>
      <w:r w:rsidRPr="00D71656">
        <w:t xml:space="preserve"> </w:t>
      </w:r>
      <w:proofErr w:type="spellStart"/>
      <w:r w:rsidRPr="00D71656">
        <w:t>Србије</w:t>
      </w:r>
      <w:proofErr w:type="spellEnd"/>
      <w:r w:rsidRPr="00D71656">
        <w:t xml:space="preserve"> у </w:t>
      </w:r>
      <w:proofErr w:type="spellStart"/>
      <w:r w:rsidRPr="00D71656">
        <w:t>наредном</w:t>
      </w:r>
      <w:proofErr w:type="spellEnd"/>
      <w:r w:rsidRPr="00D71656">
        <w:t xml:space="preserve"> </w:t>
      </w:r>
      <w:proofErr w:type="spellStart"/>
      <w:r w:rsidRPr="00D71656">
        <w:t>средњорочном</w:t>
      </w:r>
      <w:proofErr w:type="spellEnd"/>
      <w:r w:rsidRPr="00D71656">
        <w:t xml:space="preserve"> </w:t>
      </w:r>
      <w:proofErr w:type="spellStart"/>
      <w:r w:rsidRPr="00D71656">
        <w:t>периоду</w:t>
      </w:r>
      <w:proofErr w:type="spellEnd"/>
      <w:r w:rsidRPr="00D71656">
        <w:t xml:space="preserve"> </w:t>
      </w:r>
      <w:proofErr w:type="spellStart"/>
      <w:r w:rsidRPr="00D71656">
        <w:t>су</w:t>
      </w:r>
      <w:proofErr w:type="spellEnd"/>
      <w:r w:rsidRPr="00D71656">
        <w:t>:</w:t>
      </w:r>
    </w:p>
    <w:p w:rsidR="00BA0759" w:rsidRPr="00BA0759" w:rsidRDefault="00BA0759" w:rsidP="00031923">
      <w:pPr>
        <w:pStyle w:val="Teloteksta"/>
      </w:pPr>
    </w:p>
    <w:p w:rsidR="004D674B" w:rsidRDefault="00471A05" w:rsidP="00BA0759">
      <w:pPr>
        <w:pStyle w:val="Teloteksta"/>
        <w:numPr>
          <w:ilvl w:val="0"/>
          <w:numId w:val="11"/>
        </w:numPr>
      </w:pPr>
      <w:proofErr w:type="spellStart"/>
      <w:r>
        <w:t>Одржавање</w:t>
      </w:r>
      <w:proofErr w:type="spellEnd"/>
      <w:r>
        <w:t xml:space="preserve"> </w:t>
      </w:r>
      <w:proofErr w:type="spellStart"/>
      <w:r>
        <w:t>ниског</w:t>
      </w:r>
      <w:proofErr w:type="spellEnd"/>
      <w:r>
        <w:t xml:space="preserve"> </w:t>
      </w:r>
      <w:proofErr w:type="spellStart"/>
      <w:r>
        <w:t>дефицита</w:t>
      </w:r>
      <w:proofErr w:type="spellEnd"/>
      <w:r>
        <w:t xml:space="preserve">, </w:t>
      </w:r>
    </w:p>
    <w:p w:rsidR="00B94676" w:rsidRPr="00D71656" w:rsidRDefault="00471A05" w:rsidP="00BA0759">
      <w:pPr>
        <w:pStyle w:val="Teloteksta"/>
        <w:numPr>
          <w:ilvl w:val="0"/>
          <w:numId w:val="11"/>
        </w:numPr>
      </w:pPr>
      <w:proofErr w:type="spellStart"/>
      <w:r>
        <w:t>даље</w:t>
      </w:r>
      <w:proofErr w:type="spellEnd"/>
      <w:r>
        <w:t xml:space="preserve"> </w:t>
      </w:r>
      <w:proofErr w:type="spellStart"/>
      <w:r>
        <w:t>смањење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дуга</w:t>
      </w:r>
      <w:proofErr w:type="spellEnd"/>
      <w:r w:rsidR="00BE40F6" w:rsidRPr="00D71656">
        <w:t xml:space="preserve"> и </w:t>
      </w:r>
      <w:proofErr w:type="spellStart"/>
      <w:r w:rsidR="00BE40F6" w:rsidRPr="00D71656">
        <w:t>његово</w:t>
      </w:r>
      <w:proofErr w:type="spellEnd"/>
      <w:r w:rsidR="00BE40F6" w:rsidRPr="00D71656">
        <w:t xml:space="preserve"> </w:t>
      </w:r>
      <w:proofErr w:type="spellStart"/>
      <w:r w:rsidR="00BE40F6" w:rsidRPr="00D71656">
        <w:t>враћање</w:t>
      </w:r>
      <w:proofErr w:type="spellEnd"/>
      <w:r w:rsidR="00BE40F6" w:rsidRPr="00D71656">
        <w:t xml:space="preserve"> у </w:t>
      </w:r>
      <w:proofErr w:type="spellStart"/>
      <w:r w:rsidR="00BE40F6" w:rsidRPr="00D71656">
        <w:t>одрживе</w:t>
      </w:r>
      <w:proofErr w:type="spellEnd"/>
      <w:r w:rsidR="00BE40F6" w:rsidRPr="00D71656">
        <w:rPr>
          <w:spacing w:val="-5"/>
        </w:rPr>
        <w:t xml:space="preserve"> </w:t>
      </w:r>
      <w:proofErr w:type="spellStart"/>
      <w:r w:rsidR="00BE40F6" w:rsidRPr="00D71656">
        <w:t>оквире</w:t>
      </w:r>
      <w:proofErr w:type="spellEnd"/>
      <w:r w:rsidR="00BE40F6" w:rsidRPr="00D71656">
        <w:t>;</w:t>
      </w:r>
    </w:p>
    <w:p w:rsidR="00B94676" w:rsidRPr="00D71656" w:rsidRDefault="00471A05" w:rsidP="00BA0759">
      <w:pPr>
        <w:pStyle w:val="Teloteksta"/>
        <w:numPr>
          <w:ilvl w:val="0"/>
          <w:numId w:val="11"/>
        </w:numPr>
      </w:pPr>
      <w:proofErr w:type="spellStart"/>
      <w:r>
        <w:t>коришћење</w:t>
      </w:r>
      <w:proofErr w:type="spellEnd"/>
      <w:r>
        <w:t xml:space="preserve"> </w:t>
      </w:r>
      <w:proofErr w:type="spellStart"/>
      <w:r>
        <w:t>фискалног</w:t>
      </w:r>
      <w:proofErr w:type="spellEnd"/>
      <w:r>
        <w:t xml:space="preserve"> </w:t>
      </w:r>
      <w:proofErr w:type="spellStart"/>
      <w:r>
        <w:t>простора</w:t>
      </w:r>
      <w:proofErr w:type="spellEnd"/>
      <w:r>
        <w:t xml:space="preserve"> 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подршке</w:t>
      </w:r>
      <w:proofErr w:type="spellEnd"/>
      <w:r>
        <w:t xml:space="preserve"> </w:t>
      </w:r>
      <w:proofErr w:type="spellStart"/>
      <w:r>
        <w:t>привредном</w:t>
      </w:r>
      <w:proofErr w:type="spellEnd"/>
      <w:r>
        <w:t xml:space="preserve"> </w:t>
      </w:r>
      <w:proofErr w:type="spellStart"/>
      <w:r>
        <w:t>расту</w:t>
      </w:r>
      <w:proofErr w:type="spellEnd"/>
      <w:r w:rsidR="00BE40F6" w:rsidRPr="00D71656">
        <w:t>.</w:t>
      </w:r>
    </w:p>
    <w:p w:rsidR="00CC0A8A" w:rsidRPr="009F2A15" w:rsidRDefault="009F2A15" w:rsidP="00031923">
      <w:pPr>
        <w:pStyle w:val="Teloteksta"/>
      </w:pPr>
      <w:r>
        <w:t xml:space="preserve"> </w:t>
      </w:r>
      <w:proofErr w:type="spellStart"/>
      <w:r w:rsidR="00D27E26" w:rsidRPr="003C4996">
        <w:rPr>
          <w:b/>
          <w:bCs/>
        </w:rPr>
        <w:t>Текућа</w:t>
      </w:r>
      <w:proofErr w:type="spellEnd"/>
      <w:r w:rsidR="00D27E26" w:rsidRPr="003C4996">
        <w:rPr>
          <w:b/>
          <w:bCs/>
        </w:rPr>
        <w:t xml:space="preserve"> </w:t>
      </w:r>
      <w:proofErr w:type="spellStart"/>
      <w:r w:rsidR="00D27E26" w:rsidRPr="003C4996">
        <w:rPr>
          <w:b/>
          <w:bCs/>
        </w:rPr>
        <w:t>макроекономска</w:t>
      </w:r>
      <w:proofErr w:type="spellEnd"/>
      <w:r w:rsidR="00D27E26" w:rsidRPr="003C4996">
        <w:rPr>
          <w:b/>
          <w:bCs/>
        </w:rPr>
        <w:t xml:space="preserve"> </w:t>
      </w:r>
      <w:proofErr w:type="spellStart"/>
      <w:r w:rsidR="00D27E26" w:rsidRPr="003C4996">
        <w:rPr>
          <w:b/>
          <w:bCs/>
        </w:rPr>
        <w:t>кретања</w:t>
      </w:r>
      <w:proofErr w:type="spellEnd"/>
      <w:r w:rsidR="00D27E26" w:rsidRPr="003C4996">
        <w:rPr>
          <w:b/>
          <w:bCs/>
        </w:rPr>
        <w:t xml:space="preserve"> </w:t>
      </w:r>
      <w:proofErr w:type="spellStart"/>
      <w:r w:rsidR="00D27E26" w:rsidRPr="003C4996">
        <w:rPr>
          <w:b/>
          <w:bCs/>
        </w:rPr>
        <w:t>почетком</w:t>
      </w:r>
      <w:proofErr w:type="spellEnd"/>
      <w:r w:rsidR="00D27E26" w:rsidRPr="003C4996">
        <w:rPr>
          <w:b/>
          <w:bCs/>
        </w:rPr>
        <w:t xml:space="preserve"> 2022. </w:t>
      </w:r>
      <w:proofErr w:type="spellStart"/>
      <w:r w:rsidR="00D27E26" w:rsidRPr="003C4996">
        <w:rPr>
          <w:b/>
          <w:bCs/>
        </w:rPr>
        <w:t>године</w:t>
      </w:r>
      <w:proofErr w:type="spellEnd"/>
      <w:r w:rsidR="00D27E26" w:rsidRPr="003C4996">
        <w:rPr>
          <w:b/>
          <w:bCs/>
        </w:rPr>
        <w:t xml:space="preserve"> </w:t>
      </w:r>
      <w:proofErr w:type="spellStart"/>
      <w:r w:rsidR="00D27E26" w:rsidRPr="003C4996">
        <w:rPr>
          <w:b/>
          <w:bCs/>
        </w:rPr>
        <w:t>генерално</w:t>
      </w:r>
      <w:proofErr w:type="spellEnd"/>
      <w:r w:rsidR="00D27E26" w:rsidRPr="003C4996">
        <w:rPr>
          <w:b/>
          <w:bCs/>
        </w:rPr>
        <w:t xml:space="preserve"> </w:t>
      </w:r>
      <w:proofErr w:type="spellStart"/>
      <w:r w:rsidR="00D27E26" w:rsidRPr="003C4996">
        <w:rPr>
          <w:b/>
          <w:bCs/>
        </w:rPr>
        <w:t>су</w:t>
      </w:r>
      <w:proofErr w:type="spellEnd"/>
      <w:r w:rsidR="00D27E26" w:rsidRPr="003C4996">
        <w:rPr>
          <w:b/>
          <w:bCs/>
        </w:rPr>
        <w:t xml:space="preserve"> </w:t>
      </w:r>
      <w:proofErr w:type="spellStart"/>
      <w:r w:rsidR="00D27E26" w:rsidRPr="003C4996">
        <w:rPr>
          <w:b/>
          <w:bCs/>
        </w:rPr>
        <w:t>на</w:t>
      </w:r>
      <w:proofErr w:type="spellEnd"/>
      <w:r w:rsidR="00D27E26" w:rsidRPr="003C4996">
        <w:rPr>
          <w:b/>
          <w:bCs/>
        </w:rPr>
        <w:t xml:space="preserve"> </w:t>
      </w:r>
      <w:proofErr w:type="spellStart"/>
      <w:r w:rsidR="00D27E26" w:rsidRPr="003C4996">
        <w:rPr>
          <w:b/>
          <w:bCs/>
        </w:rPr>
        <w:t>нивоу</w:t>
      </w:r>
      <w:proofErr w:type="spellEnd"/>
      <w:r w:rsidR="00D27E26" w:rsidRPr="003C4996">
        <w:rPr>
          <w:b/>
          <w:bCs/>
        </w:rPr>
        <w:t xml:space="preserve"> </w:t>
      </w:r>
      <w:proofErr w:type="spellStart"/>
      <w:r w:rsidR="00D27E26" w:rsidRPr="003C4996">
        <w:rPr>
          <w:b/>
          <w:bCs/>
        </w:rPr>
        <w:t>пројектованих</w:t>
      </w:r>
      <w:proofErr w:type="spellEnd"/>
      <w:r w:rsidR="00D27E26" w:rsidRPr="003C4996">
        <w:rPr>
          <w:b/>
          <w:bCs/>
        </w:rPr>
        <w:t xml:space="preserve"> </w:t>
      </w:r>
      <w:proofErr w:type="spellStart"/>
      <w:r w:rsidR="00D27E26" w:rsidRPr="003C4996">
        <w:rPr>
          <w:b/>
          <w:bCs/>
        </w:rPr>
        <w:t>али</w:t>
      </w:r>
      <w:proofErr w:type="spellEnd"/>
      <w:r w:rsidR="00D27E26" w:rsidRPr="003C4996">
        <w:rPr>
          <w:b/>
          <w:bCs/>
        </w:rPr>
        <w:t xml:space="preserve"> </w:t>
      </w:r>
      <w:proofErr w:type="spellStart"/>
      <w:r w:rsidR="00D27E26" w:rsidRPr="003C4996">
        <w:rPr>
          <w:b/>
          <w:bCs/>
        </w:rPr>
        <w:t>су</w:t>
      </w:r>
      <w:proofErr w:type="spellEnd"/>
      <w:r w:rsidR="00D27E26" w:rsidRPr="003C4996">
        <w:rPr>
          <w:b/>
          <w:bCs/>
        </w:rPr>
        <w:t xml:space="preserve"> </w:t>
      </w:r>
      <w:proofErr w:type="spellStart"/>
      <w:r w:rsidR="00D27E26" w:rsidRPr="003C4996">
        <w:rPr>
          <w:b/>
          <w:bCs/>
        </w:rPr>
        <w:t>изгледи</w:t>
      </w:r>
      <w:proofErr w:type="spellEnd"/>
      <w:r w:rsidR="00D27E26" w:rsidRPr="003C4996">
        <w:rPr>
          <w:b/>
          <w:bCs/>
        </w:rPr>
        <w:t xml:space="preserve"> </w:t>
      </w:r>
      <w:proofErr w:type="spellStart"/>
      <w:r w:rsidR="00D27E26" w:rsidRPr="003C4996">
        <w:rPr>
          <w:b/>
          <w:bCs/>
        </w:rPr>
        <w:t>значајно</w:t>
      </w:r>
      <w:proofErr w:type="spellEnd"/>
      <w:r w:rsidR="00D27E26" w:rsidRPr="003C4996">
        <w:rPr>
          <w:b/>
          <w:bCs/>
        </w:rPr>
        <w:t xml:space="preserve"> </w:t>
      </w:r>
      <w:proofErr w:type="spellStart"/>
      <w:r w:rsidR="00D27E26" w:rsidRPr="003C4996">
        <w:rPr>
          <w:b/>
          <w:bCs/>
        </w:rPr>
        <w:t>погоршани</w:t>
      </w:r>
      <w:proofErr w:type="spellEnd"/>
      <w:r w:rsidR="00D27E26" w:rsidRPr="003C4996">
        <w:rPr>
          <w:b/>
          <w:bCs/>
        </w:rPr>
        <w:t xml:space="preserve"> </w:t>
      </w:r>
      <w:proofErr w:type="spellStart"/>
      <w:r w:rsidR="00D27E26" w:rsidRPr="003C4996">
        <w:rPr>
          <w:b/>
          <w:bCs/>
        </w:rPr>
        <w:t>као</w:t>
      </w:r>
      <w:proofErr w:type="spellEnd"/>
      <w:r w:rsidR="00D27E26" w:rsidRPr="003C4996">
        <w:rPr>
          <w:b/>
          <w:bCs/>
        </w:rPr>
        <w:t xml:space="preserve"> </w:t>
      </w:r>
      <w:proofErr w:type="spellStart"/>
      <w:r w:rsidR="00D27E26" w:rsidRPr="003C4996">
        <w:rPr>
          <w:b/>
          <w:bCs/>
        </w:rPr>
        <w:t>последица</w:t>
      </w:r>
      <w:proofErr w:type="spellEnd"/>
      <w:r w:rsidR="00D27E26" w:rsidRPr="003C4996">
        <w:rPr>
          <w:b/>
          <w:bCs/>
        </w:rPr>
        <w:t xml:space="preserve"> </w:t>
      </w:r>
      <w:proofErr w:type="spellStart"/>
      <w:r w:rsidR="00D27E26" w:rsidRPr="003C4996">
        <w:rPr>
          <w:b/>
          <w:bCs/>
        </w:rPr>
        <w:t>новог</w:t>
      </w:r>
      <w:proofErr w:type="spellEnd"/>
      <w:r w:rsidR="00D27E26" w:rsidRPr="003C4996">
        <w:rPr>
          <w:b/>
          <w:bCs/>
        </w:rPr>
        <w:t xml:space="preserve"> </w:t>
      </w:r>
      <w:proofErr w:type="spellStart"/>
      <w:r w:rsidR="00D27E26" w:rsidRPr="003C4996">
        <w:rPr>
          <w:b/>
          <w:bCs/>
        </w:rPr>
        <w:t>глобалног</w:t>
      </w:r>
      <w:proofErr w:type="spellEnd"/>
      <w:r w:rsidR="00D27E26" w:rsidRPr="003C4996">
        <w:rPr>
          <w:b/>
          <w:bCs/>
        </w:rPr>
        <w:t xml:space="preserve"> </w:t>
      </w:r>
      <w:proofErr w:type="spellStart"/>
      <w:r w:rsidR="00D27E26" w:rsidRPr="003C4996">
        <w:rPr>
          <w:b/>
          <w:bCs/>
        </w:rPr>
        <w:t>шока</w:t>
      </w:r>
      <w:proofErr w:type="spellEnd"/>
      <w:r w:rsidR="00D27E26" w:rsidRPr="003C4996">
        <w:rPr>
          <w:b/>
          <w:bCs/>
        </w:rPr>
        <w:t xml:space="preserve"> </w:t>
      </w:r>
      <w:proofErr w:type="spellStart"/>
      <w:r w:rsidR="00D27E26" w:rsidRPr="003C4996">
        <w:rPr>
          <w:b/>
          <w:bCs/>
        </w:rPr>
        <w:t>изазваног</w:t>
      </w:r>
      <w:proofErr w:type="spellEnd"/>
      <w:r w:rsidR="00D27E26" w:rsidRPr="003C4996">
        <w:rPr>
          <w:b/>
          <w:bCs/>
        </w:rPr>
        <w:t xml:space="preserve"> </w:t>
      </w:r>
      <w:proofErr w:type="spellStart"/>
      <w:r w:rsidR="00D27E26" w:rsidRPr="003C4996">
        <w:rPr>
          <w:b/>
          <w:bCs/>
        </w:rPr>
        <w:t>сукобом</w:t>
      </w:r>
      <w:proofErr w:type="spellEnd"/>
      <w:r w:rsidR="00D27E26" w:rsidRPr="003C4996">
        <w:rPr>
          <w:b/>
          <w:bCs/>
        </w:rPr>
        <w:t xml:space="preserve"> у </w:t>
      </w:r>
      <w:proofErr w:type="spellStart"/>
      <w:r w:rsidR="00D27E26" w:rsidRPr="003C4996">
        <w:rPr>
          <w:b/>
          <w:bCs/>
        </w:rPr>
        <w:t>Украјини</w:t>
      </w:r>
      <w:proofErr w:type="spellEnd"/>
      <w:r w:rsidR="00D27E26">
        <w:t xml:space="preserve">. </w:t>
      </w:r>
      <w:proofErr w:type="spellStart"/>
      <w:r w:rsidR="00D27E26">
        <w:t>Иако</w:t>
      </w:r>
      <w:proofErr w:type="spellEnd"/>
      <w:r w:rsidR="00D27E26">
        <w:t xml:space="preserve"> </w:t>
      </w:r>
      <w:proofErr w:type="spellStart"/>
      <w:r w:rsidR="00D27E26">
        <w:t>је</w:t>
      </w:r>
      <w:proofErr w:type="spellEnd"/>
      <w:r w:rsidR="00D27E26">
        <w:t xml:space="preserve"> у </w:t>
      </w:r>
      <w:proofErr w:type="spellStart"/>
      <w:r w:rsidR="00D27E26">
        <w:t>првом</w:t>
      </w:r>
      <w:proofErr w:type="spellEnd"/>
      <w:r w:rsidR="00D27E26">
        <w:t xml:space="preserve"> </w:t>
      </w:r>
      <w:proofErr w:type="spellStart"/>
      <w:r w:rsidR="00D27E26">
        <w:t>кварталу</w:t>
      </w:r>
      <w:proofErr w:type="spellEnd"/>
      <w:r w:rsidR="00D27E26">
        <w:t xml:space="preserve"> 2022. </w:t>
      </w:r>
      <w:proofErr w:type="spellStart"/>
      <w:r w:rsidR="00D27E26">
        <w:t>године</w:t>
      </w:r>
      <w:proofErr w:type="spellEnd"/>
      <w:r w:rsidR="00D27E26">
        <w:t xml:space="preserve"> </w:t>
      </w:r>
      <w:proofErr w:type="spellStart"/>
      <w:r w:rsidR="00D27E26">
        <w:t>остварен</w:t>
      </w:r>
      <w:proofErr w:type="spellEnd"/>
      <w:r w:rsidR="00D27E26">
        <w:t xml:space="preserve"> </w:t>
      </w:r>
      <w:proofErr w:type="spellStart"/>
      <w:r w:rsidR="00D27E26">
        <w:t>солидан</w:t>
      </w:r>
      <w:proofErr w:type="spellEnd"/>
      <w:r w:rsidR="00D27E26">
        <w:t xml:space="preserve"> </w:t>
      </w:r>
      <w:proofErr w:type="spellStart"/>
      <w:r w:rsidR="00D27E26">
        <w:t>економски</w:t>
      </w:r>
      <w:proofErr w:type="spellEnd"/>
      <w:r w:rsidR="00D27E26">
        <w:t xml:space="preserve"> </w:t>
      </w:r>
      <w:proofErr w:type="spellStart"/>
      <w:r w:rsidR="00D27E26">
        <w:t>раст</w:t>
      </w:r>
      <w:proofErr w:type="spellEnd"/>
      <w:r w:rsidR="00D27E26">
        <w:t xml:space="preserve"> </w:t>
      </w:r>
      <w:proofErr w:type="spellStart"/>
      <w:r w:rsidR="00D27E26">
        <w:t>изостали</w:t>
      </w:r>
      <w:proofErr w:type="spellEnd"/>
      <w:r w:rsidR="00D27E26">
        <w:t xml:space="preserve"> </w:t>
      </w:r>
      <w:proofErr w:type="spellStart"/>
      <w:r w:rsidR="00D27E26">
        <w:t>су</w:t>
      </w:r>
      <w:proofErr w:type="spellEnd"/>
      <w:r w:rsidR="00D27E26">
        <w:t xml:space="preserve"> </w:t>
      </w:r>
      <w:proofErr w:type="spellStart"/>
      <w:r w:rsidR="00D27E26">
        <w:t>значајнији</w:t>
      </w:r>
      <w:proofErr w:type="spellEnd"/>
      <w:r w:rsidR="00D27E26">
        <w:t xml:space="preserve"> </w:t>
      </w:r>
      <w:proofErr w:type="spellStart"/>
      <w:r w:rsidR="00D27E26">
        <w:t>негативни</w:t>
      </w:r>
      <w:proofErr w:type="spellEnd"/>
      <w:r w:rsidR="00D27E26">
        <w:t xml:space="preserve"> </w:t>
      </w:r>
      <w:proofErr w:type="spellStart"/>
      <w:r w:rsidR="00D27E26">
        <w:t>ефекти</w:t>
      </w:r>
      <w:proofErr w:type="spellEnd"/>
      <w:r w:rsidR="00D27E26">
        <w:t xml:space="preserve"> </w:t>
      </w:r>
      <w:proofErr w:type="spellStart"/>
      <w:r w:rsidR="00D27E26">
        <w:t>ових</w:t>
      </w:r>
      <w:proofErr w:type="spellEnd"/>
      <w:r w:rsidR="00D27E26">
        <w:t xml:space="preserve"> </w:t>
      </w:r>
      <w:proofErr w:type="spellStart"/>
      <w:r w:rsidR="00D27E26">
        <w:t>геополитичких</w:t>
      </w:r>
      <w:proofErr w:type="spellEnd"/>
      <w:r w:rsidR="00D27E26">
        <w:t xml:space="preserve"> </w:t>
      </w:r>
      <w:proofErr w:type="spellStart"/>
      <w:r w:rsidR="00D27E26">
        <w:t>дешавања</w:t>
      </w:r>
      <w:proofErr w:type="spellEnd"/>
      <w:r w:rsidR="00D27E26">
        <w:t xml:space="preserve"> </w:t>
      </w:r>
      <w:proofErr w:type="spellStart"/>
      <w:r w:rsidR="00D27E26">
        <w:t>на</w:t>
      </w:r>
      <w:proofErr w:type="spellEnd"/>
      <w:r w:rsidR="00D27E26">
        <w:t xml:space="preserve"> </w:t>
      </w:r>
      <w:proofErr w:type="spellStart"/>
      <w:r w:rsidR="00D27E26">
        <w:t>динамику</w:t>
      </w:r>
      <w:proofErr w:type="spellEnd"/>
      <w:r w:rsidR="00D27E26">
        <w:t xml:space="preserve"> </w:t>
      </w:r>
      <w:proofErr w:type="spellStart"/>
      <w:r w:rsidR="00D27E26">
        <w:t>домаће</w:t>
      </w:r>
      <w:proofErr w:type="spellEnd"/>
      <w:r w:rsidR="00D27E26">
        <w:t xml:space="preserve"> </w:t>
      </w:r>
      <w:proofErr w:type="spellStart"/>
      <w:r w:rsidR="00D27E26">
        <w:t>привредне</w:t>
      </w:r>
      <w:proofErr w:type="spellEnd"/>
      <w:r w:rsidR="00D27E26">
        <w:t xml:space="preserve"> </w:t>
      </w:r>
      <w:proofErr w:type="spellStart"/>
      <w:r w:rsidR="00D27E26">
        <w:t>активности</w:t>
      </w:r>
      <w:proofErr w:type="spellEnd"/>
      <w:r w:rsidR="00D27E26">
        <w:t xml:space="preserve">. </w:t>
      </w:r>
      <w:proofErr w:type="spellStart"/>
      <w:r w:rsidR="00D27E26">
        <w:t>Међутим</w:t>
      </w:r>
      <w:proofErr w:type="spellEnd"/>
      <w:r w:rsidR="00D27E26">
        <w:t xml:space="preserve">, </w:t>
      </w:r>
      <w:proofErr w:type="spellStart"/>
      <w:r w:rsidR="00D27E26">
        <w:t>ескалација</w:t>
      </w:r>
      <w:proofErr w:type="spellEnd"/>
      <w:r w:rsidR="00D27E26">
        <w:t xml:space="preserve"> </w:t>
      </w:r>
      <w:proofErr w:type="spellStart"/>
      <w:r w:rsidR="00D27E26">
        <w:t>сукоба</w:t>
      </w:r>
      <w:proofErr w:type="spellEnd"/>
      <w:r w:rsidR="00D27E26">
        <w:t xml:space="preserve"> и </w:t>
      </w:r>
      <w:proofErr w:type="spellStart"/>
      <w:r w:rsidR="00D27E26">
        <w:t>заоштравање</w:t>
      </w:r>
      <w:proofErr w:type="spellEnd"/>
      <w:r w:rsidR="00D27E26">
        <w:t xml:space="preserve"> </w:t>
      </w:r>
      <w:proofErr w:type="spellStart"/>
      <w:r w:rsidR="00D27E26">
        <w:t>међународних</w:t>
      </w:r>
      <w:proofErr w:type="spellEnd"/>
      <w:r w:rsidR="00D27E26">
        <w:t xml:space="preserve"> </w:t>
      </w:r>
      <w:proofErr w:type="spellStart"/>
      <w:r w:rsidR="00D27E26">
        <w:t>економских</w:t>
      </w:r>
      <w:proofErr w:type="spellEnd"/>
      <w:r w:rsidR="00D27E26">
        <w:t xml:space="preserve"> и </w:t>
      </w:r>
      <w:proofErr w:type="spellStart"/>
      <w:r w:rsidR="00D27E26">
        <w:t>политичких</w:t>
      </w:r>
      <w:proofErr w:type="spellEnd"/>
      <w:r w:rsidR="00D27E26">
        <w:t xml:space="preserve"> </w:t>
      </w:r>
      <w:proofErr w:type="spellStart"/>
      <w:r w:rsidR="00D27E26">
        <w:t>односа</w:t>
      </w:r>
      <w:proofErr w:type="spellEnd"/>
      <w:r w:rsidR="00D27E26">
        <w:t xml:space="preserve">, </w:t>
      </w:r>
      <w:proofErr w:type="spellStart"/>
      <w:r w:rsidR="00D27E26">
        <w:t>праћени</w:t>
      </w:r>
      <w:proofErr w:type="spellEnd"/>
      <w:r w:rsidR="00D27E26">
        <w:t xml:space="preserve"> </w:t>
      </w:r>
      <w:proofErr w:type="spellStart"/>
      <w:r w:rsidR="00D27E26">
        <w:t>рекордним</w:t>
      </w:r>
      <w:proofErr w:type="spellEnd"/>
      <w:r w:rsidR="00D27E26">
        <w:t xml:space="preserve"> </w:t>
      </w:r>
      <w:proofErr w:type="spellStart"/>
      <w:r w:rsidR="00D27E26">
        <w:t>ценама</w:t>
      </w:r>
      <w:proofErr w:type="spellEnd"/>
      <w:r w:rsidR="00D27E26">
        <w:t xml:space="preserve"> </w:t>
      </w:r>
      <w:proofErr w:type="spellStart"/>
      <w:r w:rsidR="00D27E26">
        <w:t>енергената</w:t>
      </w:r>
      <w:proofErr w:type="spellEnd"/>
      <w:r w:rsidR="00D27E26">
        <w:t xml:space="preserve"> и </w:t>
      </w:r>
      <w:proofErr w:type="spellStart"/>
      <w:r w:rsidR="00D27E26">
        <w:t>последично</w:t>
      </w:r>
      <w:proofErr w:type="spellEnd"/>
      <w:r w:rsidR="00D27E26">
        <w:t xml:space="preserve"> </w:t>
      </w:r>
      <w:proofErr w:type="spellStart"/>
      <w:r w:rsidR="00D27E26">
        <w:t>смањеној</w:t>
      </w:r>
      <w:proofErr w:type="spellEnd"/>
      <w:r w:rsidR="00D27E26">
        <w:t xml:space="preserve"> </w:t>
      </w:r>
      <w:proofErr w:type="spellStart"/>
      <w:r w:rsidR="00D27E26">
        <w:t>глобалној</w:t>
      </w:r>
      <w:proofErr w:type="spellEnd"/>
      <w:r w:rsidR="00D27E26">
        <w:t xml:space="preserve"> </w:t>
      </w:r>
      <w:proofErr w:type="spellStart"/>
      <w:r w:rsidR="00D27E26">
        <w:t>трговини</w:t>
      </w:r>
      <w:proofErr w:type="spellEnd"/>
      <w:r w:rsidR="00D27E26">
        <w:t xml:space="preserve"> и </w:t>
      </w:r>
      <w:proofErr w:type="spellStart"/>
      <w:r w:rsidR="00D27E26">
        <w:t>спољној</w:t>
      </w:r>
      <w:proofErr w:type="spellEnd"/>
      <w:r w:rsidR="00D27E26">
        <w:t xml:space="preserve"> </w:t>
      </w:r>
      <w:proofErr w:type="spellStart"/>
      <w:r w:rsidR="00D27E26">
        <w:t>тражњи</w:t>
      </w:r>
      <w:proofErr w:type="spellEnd"/>
      <w:r w:rsidR="00D27E26">
        <w:t xml:space="preserve">, </w:t>
      </w:r>
      <w:proofErr w:type="spellStart"/>
      <w:r w:rsidR="00D27E26">
        <w:t>неминовно</w:t>
      </w:r>
      <w:proofErr w:type="spellEnd"/>
      <w:r w:rsidR="00D27E26">
        <w:t xml:space="preserve"> </w:t>
      </w:r>
      <w:proofErr w:type="spellStart"/>
      <w:r w:rsidR="00D27E26">
        <w:t>ће</w:t>
      </w:r>
      <w:proofErr w:type="spellEnd"/>
      <w:r w:rsidR="00D27E26">
        <w:t xml:space="preserve"> </w:t>
      </w:r>
      <w:proofErr w:type="spellStart"/>
      <w:r w:rsidR="00D27E26">
        <w:t>се</w:t>
      </w:r>
      <w:proofErr w:type="spellEnd"/>
      <w:r w:rsidR="00D27E26">
        <w:t xml:space="preserve"> </w:t>
      </w:r>
      <w:proofErr w:type="spellStart"/>
      <w:r w:rsidR="00D27E26">
        <w:t>одразити</w:t>
      </w:r>
      <w:proofErr w:type="spellEnd"/>
      <w:r w:rsidR="00D27E26">
        <w:t xml:space="preserve"> и </w:t>
      </w:r>
      <w:proofErr w:type="spellStart"/>
      <w:r w:rsidR="00D27E26">
        <w:t>на</w:t>
      </w:r>
      <w:proofErr w:type="spellEnd"/>
      <w:r w:rsidR="003C4996">
        <w:rPr>
          <w:lang w:val="sr-Cyrl-RS"/>
        </w:rPr>
        <w:t xml:space="preserve"> </w:t>
      </w:r>
      <w:proofErr w:type="spellStart"/>
      <w:r w:rsidR="003C4996">
        <w:t>домаћу</w:t>
      </w:r>
      <w:proofErr w:type="spellEnd"/>
      <w:r w:rsidR="003C4996">
        <w:t xml:space="preserve"> </w:t>
      </w:r>
      <w:proofErr w:type="spellStart"/>
      <w:r w:rsidR="003C4996">
        <w:t>економску</w:t>
      </w:r>
      <w:proofErr w:type="spellEnd"/>
      <w:r w:rsidR="003C4996">
        <w:t xml:space="preserve"> </w:t>
      </w:r>
      <w:proofErr w:type="spellStart"/>
      <w:r w:rsidR="003C4996">
        <w:t>активност</w:t>
      </w:r>
      <w:proofErr w:type="spellEnd"/>
      <w:r w:rsidR="003C4996">
        <w:t xml:space="preserve"> у </w:t>
      </w:r>
      <w:proofErr w:type="spellStart"/>
      <w:r w:rsidR="003C4996">
        <w:t>наредном</w:t>
      </w:r>
      <w:proofErr w:type="spellEnd"/>
      <w:r w:rsidR="003C4996">
        <w:t xml:space="preserve"> </w:t>
      </w:r>
      <w:proofErr w:type="spellStart"/>
      <w:r w:rsidR="003C4996">
        <w:t>периоду</w:t>
      </w:r>
      <w:proofErr w:type="spellEnd"/>
      <w:r w:rsidR="003C4996">
        <w:t>.</w:t>
      </w:r>
    </w:p>
    <w:p w:rsidR="009F2A15" w:rsidRPr="009F2A15" w:rsidRDefault="009F2A15" w:rsidP="00031923">
      <w:pPr>
        <w:pStyle w:val="Teloteksta"/>
      </w:pPr>
      <w:r>
        <w:t xml:space="preserve"> </w:t>
      </w:r>
      <w:proofErr w:type="spellStart"/>
      <w:r w:rsidRPr="009F2A15">
        <w:t>Основне</w:t>
      </w:r>
      <w:proofErr w:type="spellEnd"/>
      <w:r w:rsidRPr="009F2A15">
        <w:t xml:space="preserve"> </w:t>
      </w:r>
      <w:proofErr w:type="spellStart"/>
      <w:r w:rsidRPr="009F2A15">
        <w:t>мак</w:t>
      </w:r>
      <w:r w:rsidR="002758A3">
        <w:t>роекономске</w:t>
      </w:r>
      <w:proofErr w:type="spellEnd"/>
      <w:r w:rsidR="002758A3">
        <w:t xml:space="preserve"> </w:t>
      </w:r>
      <w:proofErr w:type="spellStart"/>
      <w:r w:rsidR="002758A3">
        <w:t>претпоставке</w:t>
      </w:r>
      <w:proofErr w:type="spellEnd"/>
      <w:r w:rsidR="002758A3">
        <w:t xml:space="preserve"> </w:t>
      </w:r>
      <w:proofErr w:type="spellStart"/>
      <w:r w:rsidR="002758A3">
        <w:t>за</w:t>
      </w:r>
      <w:proofErr w:type="spellEnd"/>
      <w:r w:rsidR="002758A3">
        <w:t xml:space="preserve"> 202</w:t>
      </w:r>
      <w:r w:rsidR="00D27E26">
        <w:rPr>
          <w:lang w:val="sr-Cyrl-RS"/>
        </w:rPr>
        <w:t>3</w:t>
      </w:r>
      <w:r w:rsidRPr="009F2A15">
        <w:t xml:space="preserve">. </w:t>
      </w:r>
      <w:proofErr w:type="spellStart"/>
      <w:r w:rsidRPr="009F2A15">
        <w:t>годину</w:t>
      </w:r>
      <w:proofErr w:type="spellEnd"/>
    </w:p>
    <w:tbl>
      <w:tblPr>
        <w:tblStyle w:val="Koordinatnamreatabele"/>
        <w:tblW w:w="0" w:type="auto"/>
        <w:tblInd w:w="112" w:type="dxa"/>
        <w:tblLook w:val="04A0" w:firstRow="1" w:lastRow="0" w:firstColumn="1" w:lastColumn="0" w:noHBand="0" w:noVBand="1"/>
      </w:tblPr>
      <w:tblGrid>
        <w:gridCol w:w="3414"/>
        <w:gridCol w:w="2961"/>
        <w:gridCol w:w="3119"/>
      </w:tblGrid>
      <w:tr w:rsidR="009F2A15" w:rsidTr="009F2A15">
        <w:tc>
          <w:tcPr>
            <w:tcW w:w="3414" w:type="dxa"/>
          </w:tcPr>
          <w:p w:rsidR="009F2A15" w:rsidRDefault="009F2A15" w:rsidP="00031923">
            <w:pPr>
              <w:pStyle w:val="Teloteksta"/>
            </w:pPr>
          </w:p>
        </w:tc>
        <w:tc>
          <w:tcPr>
            <w:tcW w:w="2961" w:type="dxa"/>
          </w:tcPr>
          <w:p w:rsidR="009F2A15" w:rsidRPr="00D27E26" w:rsidRDefault="009F2A15" w:rsidP="007264CA">
            <w:pPr>
              <w:pStyle w:val="Teloteksta"/>
              <w:jc w:val="center"/>
              <w:rPr>
                <w:lang w:val="sr-Cyrl-RS"/>
              </w:rPr>
            </w:pPr>
            <w:r>
              <w:t>202</w:t>
            </w:r>
            <w:r w:rsidR="00D27E26">
              <w:rPr>
                <w:lang w:val="sr-Cyrl-RS"/>
              </w:rPr>
              <w:t>2</w:t>
            </w:r>
          </w:p>
        </w:tc>
        <w:tc>
          <w:tcPr>
            <w:tcW w:w="3119" w:type="dxa"/>
          </w:tcPr>
          <w:p w:rsidR="009F2A15" w:rsidRPr="00D27E26" w:rsidRDefault="009F2A15" w:rsidP="007264CA">
            <w:pPr>
              <w:pStyle w:val="Teloteksta"/>
              <w:jc w:val="center"/>
              <w:rPr>
                <w:lang w:val="sr-Cyrl-RS"/>
              </w:rPr>
            </w:pPr>
            <w:r>
              <w:t>202</w:t>
            </w:r>
            <w:r w:rsidR="00D27E26">
              <w:rPr>
                <w:lang w:val="sr-Cyrl-RS"/>
              </w:rPr>
              <w:t>3</w:t>
            </w:r>
          </w:p>
        </w:tc>
      </w:tr>
      <w:tr w:rsidR="009F2A15" w:rsidTr="009F2A15">
        <w:tc>
          <w:tcPr>
            <w:tcW w:w="3414" w:type="dxa"/>
          </w:tcPr>
          <w:p w:rsidR="009F2A15" w:rsidRPr="009F2A15" w:rsidRDefault="009F2A15" w:rsidP="00031923">
            <w:pPr>
              <w:pStyle w:val="Teloteksta"/>
            </w:pPr>
            <w:proofErr w:type="spellStart"/>
            <w:proofErr w:type="gramStart"/>
            <w:r>
              <w:t>БДП,млрд</w:t>
            </w:r>
            <w:proofErr w:type="spellEnd"/>
            <w:proofErr w:type="gramEnd"/>
            <w:r>
              <w:t xml:space="preserve"> РСД</w:t>
            </w:r>
          </w:p>
        </w:tc>
        <w:tc>
          <w:tcPr>
            <w:tcW w:w="2961" w:type="dxa"/>
          </w:tcPr>
          <w:p w:rsidR="009F2A15" w:rsidRPr="00D27E26" w:rsidRDefault="00D27E26" w:rsidP="007264CA">
            <w:pPr>
              <w:pStyle w:val="Teloteksta"/>
              <w:jc w:val="right"/>
              <w:rPr>
                <w:lang w:val="sr-Cyrl-RS"/>
              </w:rPr>
            </w:pPr>
            <w:r>
              <w:rPr>
                <w:lang w:val="sr-Cyrl-RS"/>
              </w:rPr>
              <w:t>6904,4</w:t>
            </w:r>
          </w:p>
        </w:tc>
        <w:tc>
          <w:tcPr>
            <w:tcW w:w="3119" w:type="dxa"/>
          </w:tcPr>
          <w:p w:rsidR="009F2A15" w:rsidRPr="00D27E26" w:rsidRDefault="00D27E26" w:rsidP="007264CA">
            <w:pPr>
              <w:pStyle w:val="Teloteksta"/>
              <w:jc w:val="right"/>
              <w:rPr>
                <w:lang w:val="sr-Cyrl-RS"/>
              </w:rPr>
            </w:pPr>
            <w:r>
              <w:rPr>
                <w:lang w:val="sr-Cyrl-RS"/>
              </w:rPr>
              <w:t>7465,2</w:t>
            </w:r>
          </w:p>
        </w:tc>
      </w:tr>
      <w:tr w:rsidR="009F2A15" w:rsidTr="009F2A15">
        <w:tc>
          <w:tcPr>
            <w:tcW w:w="3414" w:type="dxa"/>
          </w:tcPr>
          <w:p w:rsidR="009F2A15" w:rsidRPr="009F2A15" w:rsidRDefault="009F2A15" w:rsidP="00031923">
            <w:pPr>
              <w:pStyle w:val="Teloteksta"/>
            </w:pPr>
            <w:proofErr w:type="spellStart"/>
            <w:r>
              <w:t>Стопа</w:t>
            </w:r>
            <w:proofErr w:type="spellEnd"/>
            <w:r>
              <w:t xml:space="preserve"> </w:t>
            </w:r>
            <w:proofErr w:type="spellStart"/>
            <w:r>
              <w:t>номиналног</w:t>
            </w:r>
            <w:proofErr w:type="spellEnd"/>
            <w:r>
              <w:t xml:space="preserve"> </w:t>
            </w:r>
            <w:proofErr w:type="spellStart"/>
            <w:r>
              <w:t>раста</w:t>
            </w:r>
            <w:proofErr w:type="spellEnd"/>
            <w:r>
              <w:t xml:space="preserve"> БДП%</w:t>
            </w:r>
          </w:p>
        </w:tc>
        <w:tc>
          <w:tcPr>
            <w:tcW w:w="2961" w:type="dxa"/>
          </w:tcPr>
          <w:p w:rsidR="009F2A15" w:rsidRPr="00D27E26" w:rsidRDefault="00D27E26" w:rsidP="007264CA">
            <w:pPr>
              <w:pStyle w:val="Teloteksta"/>
              <w:jc w:val="right"/>
              <w:rPr>
                <w:lang w:val="sr-Cyrl-RS"/>
              </w:rPr>
            </w:pPr>
            <w:r>
              <w:rPr>
                <w:lang w:val="sr-Cyrl-RS"/>
              </w:rPr>
              <w:t>10,1</w:t>
            </w:r>
          </w:p>
        </w:tc>
        <w:tc>
          <w:tcPr>
            <w:tcW w:w="3119" w:type="dxa"/>
          </w:tcPr>
          <w:p w:rsidR="009F2A15" w:rsidRPr="00D27E26" w:rsidRDefault="00D27E26" w:rsidP="007264CA">
            <w:pPr>
              <w:pStyle w:val="Teloteksta"/>
              <w:jc w:val="right"/>
              <w:rPr>
                <w:lang w:val="sr-Cyrl-RS"/>
              </w:rPr>
            </w:pPr>
            <w:r>
              <w:rPr>
                <w:lang w:val="sr-Cyrl-RS"/>
              </w:rPr>
              <w:t>8,1</w:t>
            </w:r>
          </w:p>
        </w:tc>
      </w:tr>
      <w:tr w:rsidR="009F2A15" w:rsidTr="009F2A15">
        <w:tc>
          <w:tcPr>
            <w:tcW w:w="3414" w:type="dxa"/>
          </w:tcPr>
          <w:p w:rsidR="009F2A15" w:rsidRPr="009F2A15" w:rsidRDefault="009F2A15" w:rsidP="00031923">
            <w:pPr>
              <w:pStyle w:val="Teloteksta"/>
            </w:pPr>
            <w:proofErr w:type="spellStart"/>
            <w:r>
              <w:t>Стопе</w:t>
            </w:r>
            <w:proofErr w:type="spellEnd"/>
            <w:r>
              <w:t xml:space="preserve"> </w:t>
            </w:r>
            <w:proofErr w:type="spellStart"/>
            <w:r>
              <w:t>реалног</w:t>
            </w:r>
            <w:proofErr w:type="spellEnd"/>
            <w:r>
              <w:t xml:space="preserve"> </w:t>
            </w:r>
            <w:proofErr w:type="spellStart"/>
            <w:r>
              <w:t>раста</w:t>
            </w:r>
            <w:proofErr w:type="spellEnd"/>
            <w:r>
              <w:t xml:space="preserve"> </w:t>
            </w:r>
            <w:proofErr w:type="gramStart"/>
            <w:r>
              <w:t>БДП,%</w:t>
            </w:r>
            <w:proofErr w:type="gramEnd"/>
          </w:p>
        </w:tc>
        <w:tc>
          <w:tcPr>
            <w:tcW w:w="2961" w:type="dxa"/>
          </w:tcPr>
          <w:p w:rsidR="009F2A15" w:rsidRPr="00D27E26" w:rsidRDefault="00D27E26" w:rsidP="007264CA">
            <w:pPr>
              <w:pStyle w:val="Teloteksta"/>
              <w:jc w:val="right"/>
              <w:rPr>
                <w:lang w:val="sr-Cyrl-RS"/>
              </w:rPr>
            </w:pPr>
            <w:r>
              <w:rPr>
                <w:lang w:val="sr-Cyrl-RS"/>
              </w:rPr>
              <w:t>3,5</w:t>
            </w:r>
          </w:p>
        </w:tc>
        <w:tc>
          <w:tcPr>
            <w:tcW w:w="3119" w:type="dxa"/>
          </w:tcPr>
          <w:p w:rsidR="009F2A15" w:rsidRPr="00D27E26" w:rsidRDefault="00D27E26" w:rsidP="007264CA">
            <w:pPr>
              <w:pStyle w:val="Teloteksta"/>
              <w:jc w:val="right"/>
              <w:rPr>
                <w:lang w:val="sr-Cyrl-RS"/>
              </w:rPr>
            </w:pPr>
            <w:r>
              <w:rPr>
                <w:lang w:val="sr-Cyrl-RS"/>
              </w:rPr>
              <w:t>4,0</w:t>
            </w:r>
          </w:p>
        </w:tc>
      </w:tr>
      <w:tr w:rsidR="009F2A15" w:rsidTr="009F2A15">
        <w:tc>
          <w:tcPr>
            <w:tcW w:w="3414" w:type="dxa"/>
          </w:tcPr>
          <w:p w:rsidR="009F2A15" w:rsidRPr="009F2A15" w:rsidRDefault="009F2A15" w:rsidP="00031923">
            <w:pPr>
              <w:pStyle w:val="Teloteksta"/>
            </w:pPr>
            <w:proofErr w:type="spellStart"/>
            <w:r>
              <w:t>Инфлација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просекпериода</w:t>
            </w:r>
            <w:proofErr w:type="spellEnd"/>
            <w:r>
              <w:t>,%</w:t>
            </w:r>
            <w:proofErr w:type="gramEnd"/>
          </w:p>
        </w:tc>
        <w:tc>
          <w:tcPr>
            <w:tcW w:w="2961" w:type="dxa"/>
          </w:tcPr>
          <w:p w:rsidR="009F2A15" w:rsidRPr="00D27E26" w:rsidRDefault="00D27E26" w:rsidP="007264CA">
            <w:pPr>
              <w:pStyle w:val="Teloteksta"/>
              <w:jc w:val="right"/>
              <w:rPr>
                <w:lang w:val="sr-Cyrl-RS"/>
              </w:rPr>
            </w:pPr>
            <w:r>
              <w:rPr>
                <w:lang w:val="sr-Cyrl-RS"/>
              </w:rPr>
              <w:t>9,2</w:t>
            </w:r>
          </w:p>
        </w:tc>
        <w:tc>
          <w:tcPr>
            <w:tcW w:w="3119" w:type="dxa"/>
          </w:tcPr>
          <w:p w:rsidR="009F2A15" w:rsidRPr="00D27E26" w:rsidRDefault="00D27E26" w:rsidP="007264CA">
            <w:pPr>
              <w:pStyle w:val="Teloteksta"/>
              <w:jc w:val="right"/>
              <w:rPr>
                <w:lang w:val="sr-Cyrl-RS"/>
              </w:rPr>
            </w:pPr>
            <w:r>
              <w:rPr>
                <w:lang w:val="sr-Cyrl-RS"/>
              </w:rPr>
              <w:t>5,3</w:t>
            </w:r>
          </w:p>
        </w:tc>
      </w:tr>
    </w:tbl>
    <w:p w:rsidR="009F2A15" w:rsidRPr="00D71656" w:rsidRDefault="009F2A15" w:rsidP="00031923">
      <w:pPr>
        <w:pStyle w:val="Teloteksta"/>
      </w:pPr>
    </w:p>
    <w:p w:rsidR="00B94676" w:rsidRDefault="00BE40F6" w:rsidP="00031923">
      <w:pPr>
        <w:pStyle w:val="Teloteksta"/>
      </w:pPr>
      <w:proofErr w:type="spellStart"/>
      <w:r w:rsidRPr="00D71656">
        <w:t>Извор</w:t>
      </w:r>
      <w:proofErr w:type="spellEnd"/>
      <w:r w:rsidRPr="00D71656">
        <w:t xml:space="preserve">: </w:t>
      </w:r>
      <w:r w:rsidR="00191FF2">
        <w:t xml:space="preserve"> МФИН</w:t>
      </w:r>
    </w:p>
    <w:p w:rsidR="006B581F" w:rsidRDefault="003C4996" w:rsidP="00031923">
      <w:pPr>
        <w:pStyle w:val="Teloteksta"/>
        <w:rPr>
          <w:lang w:val="sr-Cyrl-RS"/>
        </w:rPr>
      </w:pPr>
      <w:r>
        <w:rPr>
          <w:lang w:val="sr-Cyrl-RS"/>
        </w:rPr>
        <w:t xml:space="preserve">           </w:t>
      </w:r>
      <w:proofErr w:type="spellStart"/>
      <w:r>
        <w:t>Циљеви</w:t>
      </w:r>
      <w:proofErr w:type="spellEnd"/>
      <w:r>
        <w:t xml:space="preserve"> </w:t>
      </w:r>
      <w:proofErr w:type="spellStart"/>
      <w:r>
        <w:t>фискалне</w:t>
      </w:r>
      <w:proofErr w:type="spellEnd"/>
      <w:r>
        <w:t xml:space="preserve"> </w:t>
      </w:r>
      <w:proofErr w:type="spellStart"/>
      <w:r>
        <w:t>политике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усмерени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одржање</w:t>
      </w:r>
      <w:proofErr w:type="spellEnd"/>
      <w:r>
        <w:t xml:space="preserve"> </w:t>
      </w:r>
      <w:proofErr w:type="spellStart"/>
      <w:r>
        <w:t>фискалне</w:t>
      </w:r>
      <w:proofErr w:type="spellEnd"/>
      <w:r>
        <w:t xml:space="preserve"> </w:t>
      </w:r>
      <w:proofErr w:type="spellStart"/>
      <w:r>
        <w:t>стабилности</w:t>
      </w:r>
      <w:proofErr w:type="spellEnd"/>
      <w:r>
        <w:t xml:space="preserve"> и </w:t>
      </w:r>
      <w:proofErr w:type="spellStart"/>
      <w:r>
        <w:t>смањење</w:t>
      </w:r>
      <w:proofErr w:type="spellEnd"/>
      <w:r>
        <w:t xml:space="preserve"> </w:t>
      </w:r>
      <w:proofErr w:type="spellStart"/>
      <w:r>
        <w:t>учешћа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дуга</w:t>
      </w:r>
      <w:proofErr w:type="spellEnd"/>
      <w:r>
        <w:t xml:space="preserve"> у БДП. </w:t>
      </w:r>
      <w:proofErr w:type="spellStart"/>
      <w:r>
        <w:t>Средњорочни</w:t>
      </w:r>
      <w:proofErr w:type="spellEnd"/>
      <w:r>
        <w:t xml:space="preserve"> </w:t>
      </w:r>
      <w:proofErr w:type="spellStart"/>
      <w:r>
        <w:t>фискални</w:t>
      </w:r>
      <w:proofErr w:type="spellEnd"/>
      <w:r>
        <w:t xml:space="preserve"> </w:t>
      </w:r>
      <w:proofErr w:type="spellStart"/>
      <w:r>
        <w:t>оквир</w:t>
      </w:r>
      <w:proofErr w:type="spellEnd"/>
      <w:r>
        <w:t xml:space="preserve"> </w:t>
      </w:r>
      <w:proofErr w:type="spellStart"/>
      <w:r>
        <w:t>предвиђа</w:t>
      </w:r>
      <w:proofErr w:type="spellEnd"/>
      <w:r>
        <w:t xml:space="preserve"> </w:t>
      </w:r>
      <w:proofErr w:type="spellStart"/>
      <w:r>
        <w:t>постепено</w:t>
      </w:r>
      <w:proofErr w:type="spellEnd"/>
      <w:r>
        <w:t xml:space="preserve"> </w:t>
      </w:r>
      <w:proofErr w:type="spellStart"/>
      <w:r>
        <w:t>смањење</w:t>
      </w:r>
      <w:proofErr w:type="spellEnd"/>
      <w:r>
        <w:t xml:space="preserve"> </w:t>
      </w:r>
      <w:proofErr w:type="spellStart"/>
      <w:r>
        <w:t>дефицита</w:t>
      </w:r>
      <w:proofErr w:type="spellEnd"/>
      <w:r>
        <w:t xml:space="preserve"> </w:t>
      </w:r>
      <w:proofErr w:type="spellStart"/>
      <w:r>
        <w:t>опште</w:t>
      </w:r>
      <w:proofErr w:type="spellEnd"/>
      <w:r>
        <w:t xml:space="preserve"> </w:t>
      </w:r>
      <w:proofErr w:type="spellStart"/>
      <w:r>
        <w:t>државе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ниво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0,5% БДП </w:t>
      </w:r>
      <w:proofErr w:type="spellStart"/>
      <w:r>
        <w:t>до</w:t>
      </w:r>
      <w:proofErr w:type="spellEnd"/>
      <w:r>
        <w:t xml:space="preserve"> 2025. </w:t>
      </w:r>
      <w:proofErr w:type="spellStart"/>
      <w:r>
        <w:t>године</w:t>
      </w:r>
      <w:proofErr w:type="spellEnd"/>
      <w:r>
        <w:t xml:space="preserve"> и </w:t>
      </w:r>
      <w:proofErr w:type="spellStart"/>
      <w:r>
        <w:t>пад</w:t>
      </w:r>
      <w:proofErr w:type="spellEnd"/>
      <w:r>
        <w:t xml:space="preserve"> </w:t>
      </w:r>
      <w:proofErr w:type="spellStart"/>
      <w:r>
        <w:t>учешћа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дуга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50,7% БДП. </w:t>
      </w:r>
      <w:proofErr w:type="spellStart"/>
      <w:r>
        <w:t>Пројекције</w:t>
      </w:r>
      <w:proofErr w:type="spellEnd"/>
      <w:r>
        <w:t xml:space="preserve"> </w:t>
      </w:r>
      <w:proofErr w:type="spellStart"/>
      <w:r>
        <w:t>фискалних</w:t>
      </w:r>
      <w:proofErr w:type="spellEnd"/>
      <w:r>
        <w:t xml:space="preserve"> </w:t>
      </w:r>
      <w:proofErr w:type="spellStart"/>
      <w:r>
        <w:t>агрегата</w:t>
      </w:r>
      <w:proofErr w:type="spellEnd"/>
      <w:r>
        <w:t xml:space="preserve">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2023. </w:t>
      </w:r>
      <w:proofErr w:type="spellStart"/>
      <w:r>
        <w:t>до</w:t>
      </w:r>
      <w:proofErr w:type="spellEnd"/>
      <w:r>
        <w:t xml:space="preserve"> 2025.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заснивају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пројекцијама</w:t>
      </w:r>
      <w:proofErr w:type="spellEnd"/>
      <w:r>
        <w:t xml:space="preserve"> </w:t>
      </w:r>
      <w:proofErr w:type="spellStart"/>
      <w:r>
        <w:t>макроекономских</w:t>
      </w:r>
      <w:proofErr w:type="spellEnd"/>
      <w:r>
        <w:t xml:space="preserve"> </w:t>
      </w:r>
      <w:proofErr w:type="spellStart"/>
      <w:r>
        <w:t>показатеља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наведени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, </w:t>
      </w:r>
      <w:proofErr w:type="spellStart"/>
      <w:r>
        <w:t>планираној</w:t>
      </w:r>
      <w:proofErr w:type="spellEnd"/>
      <w:r>
        <w:t xml:space="preserve"> </w:t>
      </w:r>
      <w:proofErr w:type="spellStart"/>
      <w:r>
        <w:t>пореској</w:t>
      </w:r>
      <w:proofErr w:type="spellEnd"/>
      <w:r>
        <w:t xml:space="preserve"> </w:t>
      </w:r>
      <w:proofErr w:type="spellStart"/>
      <w:r>
        <w:t>политици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подразумева</w:t>
      </w:r>
      <w:proofErr w:type="spellEnd"/>
      <w:r>
        <w:t xml:space="preserve"> </w:t>
      </w:r>
      <w:proofErr w:type="spellStart"/>
      <w:r>
        <w:t>даље</w:t>
      </w:r>
      <w:proofErr w:type="spellEnd"/>
      <w:r>
        <w:t xml:space="preserve"> </w:t>
      </w:r>
      <w:proofErr w:type="spellStart"/>
      <w:r>
        <w:t>усаглашавање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законима</w:t>
      </w:r>
      <w:proofErr w:type="spellEnd"/>
      <w:r>
        <w:t xml:space="preserve"> и </w:t>
      </w:r>
      <w:proofErr w:type="spellStart"/>
      <w:r>
        <w:t>директивама</w:t>
      </w:r>
      <w:proofErr w:type="spellEnd"/>
      <w:r>
        <w:t xml:space="preserve"> ЕУ и </w:t>
      </w:r>
      <w:proofErr w:type="spellStart"/>
      <w:r>
        <w:t>фискалним</w:t>
      </w:r>
      <w:proofErr w:type="spellEnd"/>
      <w:r>
        <w:t xml:space="preserve"> и </w:t>
      </w:r>
      <w:proofErr w:type="spellStart"/>
      <w:r>
        <w:t>структурним</w:t>
      </w:r>
      <w:proofErr w:type="spellEnd"/>
      <w:r>
        <w:t xml:space="preserve"> </w:t>
      </w:r>
      <w:proofErr w:type="spellStart"/>
      <w:r>
        <w:t>мерама</w:t>
      </w:r>
      <w:proofErr w:type="spellEnd"/>
      <w:r>
        <w:t xml:space="preserve">, </w:t>
      </w:r>
      <w:proofErr w:type="spellStart"/>
      <w:r>
        <w:t>укључујући</w:t>
      </w:r>
      <w:proofErr w:type="spellEnd"/>
      <w:r>
        <w:t xml:space="preserve"> и </w:t>
      </w:r>
      <w:proofErr w:type="spellStart"/>
      <w:r>
        <w:t>даљу</w:t>
      </w:r>
      <w:proofErr w:type="spellEnd"/>
      <w:r>
        <w:t xml:space="preserve"> </w:t>
      </w:r>
      <w:proofErr w:type="spellStart"/>
      <w:r>
        <w:t>реформу</w:t>
      </w:r>
      <w:proofErr w:type="spellEnd"/>
      <w:r>
        <w:t xml:space="preserve"> </w:t>
      </w:r>
      <w:proofErr w:type="spellStart"/>
      <w:r>
        <w:t>великих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предузећа</w:t>
      </w:r>
      <w:proofErr w:type="spellEnd"/>
      <w:r>
        <w:t xml:space="preserve">. У 2023.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предвиђен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дефицит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1,5% БДП. </w:t>
      </w:r>
      <w:proofErr w:type="spellStart"/>
      <w:r>
        <w:t>Одговорном</w:t>
      </w:r>
      <w:proofErr w:type="spellEnd"/>
      <w:r>
        <w:t xml:space="preserve"> </w:t>
      </w:r>
      <w:proofErr w:type="spellStart"/>
      <w:r>
        <w:t>фискалном</w:t>
      </w:r>
      <w:proofErr w:type="spellEnd"/>
      <w:r>
        <w:t xml:space="preserve"> </w:t>
      </w:r>
      <w:proofErr w:type="spellStart"/>
      <w:r>
        <w:t>политиком</w:t>
      </w:r>
      <w:proofErr w:type="spellEnd"/>
      <w:r>
        <w:t xml:space="preserve"> у </w:t>
      </w:r>
      <w:proofErr w:type="spellStart"/>
      <w:r>
        <w:t>предпандемијском</w:t>
      </w:r>
      <w:proofErr w:type="spellEnd"/>
      <w:r>
        <w:t xml:space="preserve">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створен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значајан</w:t>
      </w:r>
      <w:proofErr w:type="spellEnd"/>
      <w:r>
        <w:t xml:space="preserve"> </w:t>
      </w:r>
      <w:proofErr w:type="spellStart"/>
      <w:r>
        <w:t>фискални</w:t>
      </w:r>
      <w:proofErr w:type="spellEnd"/>
      <w:r>
        <w:t xml:space="preserve"> </w:t>
      </w:r>
      <w:proofErr w:type="spellStart"/>
      <w:r>
        <w:t>простор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омогућио</w:t>
      </w:r>
      <w:proofErr w:type="spellEnd"/>
      <w:r>
        <w:t xml:space="preserve"> </w:t>
      </w:r>
      <w:proofErr w:type="spellStart"/>
      <w:r>
        <w:t>пакете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у </w:t>
      </w:r>
      <w:proofErr w:type="spellStart"/>
      <w:r>
        <w:t>склопу</w:t>
      </w:r>
      <w:proofErr w:type="spellEnd"/>
      <w:r>
        <w:t xml:space="preserve"> </w:t>
      </w:r>
      <w:proofErr w:type="spellStart"/>
      <w:r>
        <w:t>борбе</w:t>
      </w:r>
      <w:proofErr w:type="spellEnd"/>
      <w:r>
        <w:t xml:space="preserve">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ефеката</w:t>
      </w:r>
      <w:proofErr w:type="spellEnd"/>
      <w:r>
        <w:t xml:space="preserve"> </w:t>
      </w:r>
      <w:proofErr w:type="spellStart"/>
      <w:r>
        <w:t>кризе</w:t>
      </w:r>
      <w:proofErr w:type="spellEnd"/>
      <w:r>
        <w:t xml:space="preserve"> </w:t>
      </w:r>
      <w:proofErr w:type="spellStart"/>
      <w:r>
        <w:t>изазване</w:t>
      </w:r>
      <w:proofErr w:type="spellEnd"/>
      <w:r>
        <w:t xml:space="preserve"> </w:t>
      </w:r>
      <w:proofErr w:type="spellStart"/>
      <w:r>
        <w:t>пандемијом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2020. и 2021. </w:t>
      </w:r>
      <w:proofErr w:type="spellStart"/>
      <w:r>
        <w:t>године</w:t>
      </w:r>
      <w:proofErr w:type="spellEnd"/>
      <w:r>
        <w:t xml:space="preserve">. У </w:t>
      </w:r>
      <w:proofErr w:type="spellStart"/>
      <w:r>
        <w:t>овој</w:t>
      </w:r>
      <w:proofErr w:type="spellEnd"/>
      <w:r>
        <w:t xml:space="preserve"> и </w:t>
      </w:r>
      <w:proofErr w:type="spellStart"/>
      <w:r>
        <w:t>наредној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очекује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истоветан</w:t>
      </w:r>
      <w:proofErr w:type="spellEnd"/>
      <w:r>
        <w:t xml:space="preserve"> </w:t>
      </w:r>
      <w:proofErr w:type="spellStart"/>
      <w:r>
        <w:t>утицај</w:t>
      </w:r>
      <w:proofErr w:type="spellEnd"/>
      <w:r>
        <w:t xml:space="preserve"> </w:t>
      </w:r>
      <w:proofErr w:type="spellStart"/>
      <w:r>
        <w:t>пандемије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захтевао</w:t>
      </w:r>
      <w:proofErr w:type="spellEnd"/>
      <w:r>
        <w:t xml:space="preserve"> </w:t>
      </w:r>
      <w:proofErr w:type="spellStart"/>
      <w:r>
        <w:t>сличан</w:t>
      </w:r>
      <w:proofErr w:type="spellEnd"/>
      <w:r>
        <w:t xml:space="preserve"> </w:t>
      </w:r>
      <w:proofErr w:type="spellStart"/>
      <w:r>
        <w:t>пакет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, </w:t>
      </w:r>
      <w:proofErr w:type="spellStart"/>
      <w:r>
        <w:t>али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ситуација</w:t>
      </w:r>
      <w:proofErr w:type="spellEnd"/>
      <w:r>
        <w:t xml:space="preserve"> у </w:t>
      </w:r>
      <w:proofErr w:type="spellStart"/>
      <w:r>
        <w:t>Украјини</w:t>
      </w:r>
      <w:proofErr w:type="spellEnd"/>
      <w:r>
        <w:t xml:space="preserve"> и </w:t>
      </w:r>
      <w:proofErr w:type="spellStart"/>
      <w:r>
        <w:t>међународни</w:t>
      </w:r>
      <w:proofErr w:type="spellEnd"/>
      <w:r>
        <w:t xml:space="preserve"> </w:t>
      </w:r>
      <w:proofErr w:type="spellStart"/>
      <w:r>
        <w:t>односи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формирају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реакција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њу</w:t>
      </w:r>
      <w:proofErr w:type="spellEnd"/>
      <w:r>
        <w:t xml:space="preserve"> </w:t>
      </w:r>
      <w:proofErr w:type="spellStart"/>
      <w:r>
        <w:t>снажно</w:t>
      </w:r>
      <w:proofErr w:type="spellEnd"/>
      <w:r>
        <w:t xml:space="preserve"> </w:t>
      </w:r>
      <w:proofErr w:type="spellStart"/>
      <w:r>
        <w:t>утицати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економска</w:t>
      </w:r>
      <w:proofErr w:type="spellEnd"/>
      <w:r>
        <w:t xml:space="preserve"> </w:t>
      </w:r>
      <w:proofErr w:type="spellStart"/>
      <w:r>
        <w:t>кретања</w:t>
      </w:r>
      <w:proofErr w:type="spellEnd"/>
      <w:r>
        <w:t xml:space="preserve">. У 2022.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већ</w:t>
      </w:r>
      <w:proofErr w:type="spellEnd"/>
      <w:r>
        <w:t xml:space="preserve"> </w:t>
      </w:r>
      <w:proofErr w:type="spellStart"/>
      <w:r>
        <w:t>почеле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примењују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требало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амортизују</w:t>
      </w:r>
      <w:proofErr w:type="spellEnd"/>
      <w:r>
        <w:t xml:space="preserve"> </w:t>
      </w:r>
      <w:proofErr w:type="spellStart"/>
      <w:r>
        <w:t>шокове</w:t>
      </w:r>
      <w:proofErr w:type="spellEnd"/>
      <w:r>
        <w:t xml:space="preserve"> </w:t>
      </w:r>
      <w:proofErr w:type="spellStart"/>
      <w:r>
        <w:t>настале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кризе</w:t>
      </w:r>
      <w:proofErr w:type="spellEnd"/>
      <w:r>
        <w:t xml:space="preserve">. </w:t>
      </w:r>
      <w:proofErr w:type="spellStart"/>
      <w:r>
        <w:t>Реакција</w:t>
      </w:r>
      <w:proofErr w:type="spellEnd"/>
      <w:r>
        <w:t xml:space="preserve"> </w:t>
      </w:r>
      <w:proofErr w:type="spellStart"/>
      <w:r>
        <w:t>фискалне</w:t>
      </w:r>
      <w:proofErr w:type="spellEnd"/>
      <w:r>
        <w:t xml:space="preserve"> </w:t>
      </w:r>
      <w:proofErr w:type="spellStart"/>
      <w:r>
        <w:t>политике</w:t>
      </w:r>
      <w:proofErr w:type="spellEnd"/>
      <w:r>
        <w:t xml:space="preserve"> у 5 </w:t>
      </w:r>
      <w:proofErr w:type="spellStart"/>
      <w:r>
        <w:t>наредном</w:t>
      </w:r>
      <w:proofErr w:type="spellEnd"/>
      <w:r>
        <w:t xml:space="preserve"> </w:t>
      </w:r>
      <w:proofErr w:type="spellStart"/>
      <w:r>
        <w:t>периоду</w:t>
      </w:r>
      <w:proofErr w:type="spellEnd"/>
      <w:r>
        <w:t xml:space="preserve">, </w:t>
      </w:r>
      <w:proofErr w:type="spellStart"/>
      <w:r>
        <w:t>креиране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и </w:t>
      </w:r>
      <w:proofErr w:type="spellStart"/>
      <w:r>
        <w:t>њихове</w:t>
      </w:r>
      <w:proofErr w:type="spellEnd"/>
      <w:r>
        <w:t xml:space="preserve"> </w:t>
      </w:r>
      <w:proofErr w:type="spellStart"/>
      <w:r>
        <w:t>фискалне</w:t>
      </w:r>
      <w:proofErr w:type="spellEnd"/>
      <w:r>
        <w:t xml:space="preserve"> </w:t>
      </w:r>
      <w:proofErr w:type="spellStart"/>
      <w:r>
        <w:t>импликације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дизајниране</w:t>
      </w:r>
      <w:proofErr w:type="spellEnd"/>
      <w:r>
        <w:t xml:space="preserve">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угрозе</w:t>
      </w:r>
      <w:proofErr w:type="spellEnd"/>
      <w:r>
        <w:t xml:space="preserve"> </w:t>
      </w:r>
      <w:proofErr w:type="spellStart"/>
      <w:r>
        <w:t>стабилност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финансија</w:t>
      </w:r>
      <w:proofErr w:type="spellEnd"/>
      <w:r>
        <w:t xml:space="preserve"> и </w:t>
      </w:r>
      <w:proofErr w:type="spellStart"/>
      <w:r>
        <w:t>темпо</w:t>
      </w:r>
      <w:proofErr w:type="spellEnd"/>
      <w:r>
        <w:t xml:space="preserve"> </w:t>
      </w:r>
      <w:proofErr w:type="spellStart"/>
      <w:r>
        <w:t>смањења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дуга</w:t>
      </w:r>
      <w:proofErr w:type="spellEnd"/>
      <w:r>
        <w:t xml:space="preserve">, </w:t>
      </w:r>
      <w:proofErr w:type="spellStart"/>
      <w:r>
        <w:t>затим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одрже</w:t>
      </w:r>
      <w:proofErr w:type="spellEnd"/>
      <w:r>
        <w:t xml:space="preserve"> </w:t>
      </w:r>
      <w:proofErr w:type="spellStart"/>
      <w:r>
        <w:t>животни</w:t>
      </w:r>
      <w:proofErr w:type="spellEnd"/>
      <w:r>
        <w:t xml:space="preserve"> </w:t>
      </w:r>
      <w:proofErr w:type="spellStart"/>
      <w:r>
        <w:t>стандард</w:t>
      </w:r>
      <w:proofErr w:type="spellEnd"/>
      <w:r>
        <w:t xml:space="preserve"> </w:t>
      </w:r>
      <w:proofErr w:type="spellStart"/>
      <w:r>
        <w:t>становништва</w:t>
      </w:r>
      <w:proofErr w:type="spellEnd"/>
      <w:r>
        <w:t xml:space="preserve"> и </w:t>
      </w:r>
      <w:proofErr w:type="spellStart"/>
      <w:r>
        <w:t>помогну</w:t>
      </w:r>
      <w:proofErr w:type="spellEnd"/>
      <w:r>
        <w:t xml:space="preserve"> </w:t>
      </w:r>
      <w:proofErr w:type="spellStart"/>
      <w:r>
        <w:t>привредни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, </w:t>
      </w:r>
      <w:proofErr w:type="spellStart"/>
      <w:r>
        <w:t>али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осигурају</w:t>
      </w:r>
      <w:proofErr w:type="spellEnd"/>
      <w:r>
        <w:t xml:space="preserve"> </w:t>
      </w:r>
      <w:proofErr w:type="spellStart"/>
      <w:r>
        <w:t>флексибилност</w:t>
      </w:r>
      <w:proofErr w:type="spellEnd"/>
      <w:r>
        <w:t xml:space="preserve"> </w:t>
      </w:r>
      <w:proofErr w:type="spellStart"/>
      <w:r>
        <w:t>реакције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евентуално</w:t>
      </w:r>
      <w:proofErr w:type="spellEnd"/>
      <w:r>
        <w:t xml:space="preserve"> </w:t>
      </w:r>
      <w:proofErr w:type="spellStart"/>
      <w:r>
        <w:t>снажнији</w:t>
      </w:r>
      <w:proofErr w:type="spellEnd"/>
      <w:r>
        <w:t xml:space="preserve"> </w:t>
      </w:r>
      <w:proofErr w:type="spellStart"/>
      <w:r>
        <w:t>удар</w:t>
      </w:r>
      <w:proofErr w:type="spellEnd"/>
      <w:r>
        <w:t xml:space="preserve"> </w:t>
      </w:r>
      <w:proofErr w:type="spellStart"/>
      <w:r>
        <w:t>кризе</w:t>
      </w:r>
      <w:proofErr w:type="spellEnd"/>
      <w:r>
        <w:t xml:space="preserve">. </w:t>
      </w:r>
      <w:proofErr w:type="spellStart"/>
      <w:r>
        <w:t>Расположив</w:t>
      </w:r>
      <w:proofErr w:type="spellEnd"/>
      <w:r>
        <w:t xml:space="preserve"> </w:t>
      </w:r>
      <w:proofErr w:type="spellStart"/>
      <w:r>
        <w:t>фискални</w:t>
      </w:r>
      <w:proofErr w:type="spellEnd"/>
      <w:r>
        <w:t xml:space="preserve"> </w:t>
      </w:r>
      <w:proofErr w:type="spellStart"/>
      <w:r>
        <w:t>простор</w:t>
      </w:r>
      <w:proofErr w:type="spellEnd"/>
      <w:r>
        <w:t xml:space="preserve"> у 2023.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опредељен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наставак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приоритетних</w:t>
      </w:r>
      <w:proofErr w:type="spellEnd"/>
      <w:r>
        <w:t xml:space="preserve"> </w:t>
      </w:r>
      <w:proofErr w:type="spellStart"/>
      <w:r>
        <w:t>капиталних</w:t>
      </w:r>
      <w:proofErr w:type="spellEnd"/>
      <w:r>
        <w:t xml:space="preserve"> </w:t>
      </w:r>
      <w:proofErr w:type="spellStart"/>
      <w:r>
        <w:t>инвестиција</w:t>
      </w:r>
      <w:proofErr w:type="spellEnd"/>
      <w:r>
        <w:t xml:space="preserve">, </w:t>
      </w:r>
      <w:proofErr w:type="spellStart"/>
      <w:r>
        <w:t>повећање</w:t>
      </w:r>
      <w:proofErr w:type="spellEnd"/>
      <w:r>
        <w:t xml:space="preserve"> </w:t>
      </w:r>
      <w:proofErr w:type="spellStart"/>
      <w:r>
        <w:t>пензија</w:t>
      </w:r>
      <w:proofErr w:type="spellEnd"/>
      <w:r>
        <w:t xml:space="preserve"> и </w:t>
      </w:r>
      <w:proofErr w:type="spellStart"/>
      <w:r>
        <w:t>плата</w:t>
      </w:r>
      <w:proofErr w:type="spellEnd"/>
      <w:r>
        <w:t xml:space="preserve"> у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сектору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наставак</w:t>
      </w:r>
      <w:proofErr w:type="spellEnd"/>
      <w:r>
        <w:rPr>
          <w:lang w:val="sr-Cyrl-RS"/>
        </w:rPr>
        <w:t>.</w:t>
      </w:r>
    </w:p>
    <w:p w:rsidR="00BA0759" w:rsidRPr="00BA0759" w:rsidRDefault="003C4996" w:rsidP="00031923">
      <w:pPr>
        <w:pStyle w:val="Teloteksta"/>
      </w:pPr>
      <w:r>
        <w:rPr>
          <w:lang w:val="sr-Cyrl-RS"/>
        </w:rPr>
        <w:t xml:space="preserve">          </w:t>
      </w:r>
      <w:proofErr w:type="spellStart"/>
      <w:r w:rsidRPr="003C4996">
        <w:rPr>
          <w:b/>
          <w:bCs/>
        </w:rPr>
        <w:t>Услед</w:t>
      </w:r>
      <w:proofErr w:type="spellEnd"/>
      <w:r w:rsidRPr="003C4996">
        <w:rPr>
          <w:b/>
          <w:bCs/>
        </w:rPr>
        <w:t xml:space="preserve"> </w:t>
      </w:r>
      <w:proofErr w:type="spellStart"/>
      <w:r w:rsidRPr="003C4996">
        <w:rPr>
          <w:b/>
          <w:bCs/>
        </w:rPr>
        <w:t>настале</w:t>
      </w:r>
      <w:proofErr w:type="spellEnd"/>
      <w:r w:rsidRPr="003C4996">
        <w:rPr>
          <w:b/>
          <w:bCs/>
        </w:rPr>
        <w:t xml:space="preserve"> </w:t>
      </w:r>
      <w:proofErr w:type="spellStart"/>
      <w:r w:rsidRPr="003C4996">
        <w:rPr>
          <w:b/>
          <w:bCs/>
        </w:rPr>
        <w:t>ситуације</w:t>
      </w:r>
      <w:proofErr w:type="spellEnd"/>
      <w:r w:rsidRPr="003C4996">
        <w:rPr>
          <w:b/>
          <w:bCs/>
        </w:rPr>
        <w:t xml:space="preserve"> </w:t>
      </w:r>
      <w:proofErr w:type="spellStart"/>
      <w:r w:rsidRPr="003C4996">
        <w:rPr>
          <w:b/>
          <w:bCs/>
        </w:rPr>
        <w:t>везане</w:t>
      </w:r>
      <w:proofErr w:type="spellEnd"/>
      <w:r w:rsidRPr="003C4996">
        <w:rPr>
          <w:b/>
          <w:bCs/>
        </w:rPr>
        <w:t xml:space="preserve"> </w:t>
      </w:r>
      <w:proofErr w:type="spellStart"/>
      <w:r w:rsidRPr="003C4996">
        <w:rPr>
          <w:b/>
          <w:bCs/>
        </w:rPr>
        <w:t>за</w:t>
      </w:r>
      <w:proofErr w:type="spellEnd"/>
      <w:r w:rsidRPr="003C4996">
        <w:rPr>
          <w:b/>
          <w:bCs/>
        </w:rPr>
        <w:t xml:space="preserve"> </w:t>
      </w:r>
      <w:proofErr w:type="spellStart"/>
      <w:r w:rsidRPr="003C4996">
        <w:rPr>
          <w:b/>
          <w:bCs/>
        </w:rPr>
        <w:t>енергетску</w:t>
      </w:r>
      <w:proofErr w:type="spellEnd"/>
      <w:r w:rsidRPr="003C4996">
        <w:rPr>
          <w:b/>
          <w:bCs/>
        </w:rPr>
        <w:t xml:space="preserve"> </w:t>
      </w:r>
      <w:proofErr w:type="spellStart"/>
      <w:r w:rsidRPr="003C4996">
        <w:rPr>
          <w:b/>
          <w:bCs/>
        </w:rPr>
        <w:t>кризу</w:t>
      </w:r>
      <w:proofErr w:type="spellEnd"/>
      <w:r w:rsidRPr="003C4996">
        <w:rPr>
          <w:b/>
          <w:bCs/>
        </w:rPr>
        <w:t xml:space="preserve"> </w:t>
      </w:r>
      <w:proofErr w:type="spellStart"/>
      <w:r w:rsidRPr="003C4996">
        <w:rPr>
          <w:b/>
          <w:bCs/>
        </w:rPr>
        <w:t>изазвану</w:t>
      </w:r>
      <w:proofErr w:type="spellEnd"/>
      <w:r w:rsidRPr="003C4996">
        <w:rPr>
          <w:b/>
          <w:bCs/>
        </w:rPr>
        <w:t xml:space="preserve"> </w:t>
      </w:r>
      <w:proofErr w:type="spellStart"/>
      <w:r w:rsidRPr="003C4996">
        <w:rPr>
          <w:b/>
          <w:bCs/>
        </w:rPr>
        <w:t>ратом</w:t>
      </w:r>
      <w:proofErr w:type="spellEnd"/>
      <w:r w:rsidRPr="003C4996">
        <w:rPr>
          <w:b/>
          <w:bCs/>
        </w:rPr>
        <w:t xml:space="preserve"> у </w:t>
      </w:r>
      <w:proofErr w:type="spellStart"/>
      <w:r w:rsidRPr="003C4996">
        <w:rPr>
          <w:b/>
          <w:bCs/>
        </w:rPr>
        <w:t>Украјини</w:t>
      </w:r>
      <w:proofErr w:type="spellEnd"/>
      <w:r w:rsidRPr="003C4996">
        <w:rPr>
          <w:b/>
          <w:bCs/>
        </w:rPr>
        <w:t xml:space="preserve"> </w:t>
      </w:r>
      <w:proofErr w:type="spellStart"/>
      <w:r w:rsidRPr="003C4996">
        <w:rPr>
          <w:b/>
          <w:bCs/>
        </w:rPr>
        <w:t>као</w:t>
      </w:r>
      <w:proofErr w:type="spellEnd"/>
      <w:r w:rsidRPr="003C4996">
        <w:rPr>
          <w:b/>
          <w:bCs/>
        </w:rPr>
        <w:t xml:space="preserve"> и </w:t>
      </w:r>
      <w:proofErr w:type="spellStart"/>
      <w:r w:rsidRPr="003C4996">
        <w:rPr>
          <w:b/>
          <w:bCs/>
        </w:rPr>
        <w:t>још</w:t>
      </w:r>
      <w:proofErr w:type="spellEnd"/>
      <w:r w:rsidRPr="003C4996">
        <w:rPr>
          <w:b/>
          <w:bCs/>
        </w:rPr>
        <w:t xml:space="preserve"> </w:t>
      </w:r>
      <w:proofErr w:type="spellStart"/>
      <w:r w:rsidRPr="003C4996">
        <w:rPr>
          <w:b/>
          <w:bCs/>
        </w:rPr>
        <w:t>увек</w:t>
      </w:r>
      <w:proofErr w:type="spellEnd"/>
      <w:r w:rsidRPr="003C4996">
        <w:rPr>
          <w:b/>
          <w:bCs/>
        </w:rPr>
        <w:t xml:space="preserve"> </w:t>
      </w:r>
      <w:proofErr w:type="spellStart"/>
      <w:r w:rsidRPr="003C4996">
        <w:rPr>
          <w:b/>
          <w:bCs/>
        </w:rPr>
        <w:t>присутну</w:t>
      </w:r>
      <w:proofErr w:type="spellEnd"/>
      <w:r w:rsidRPr="003C4996">
        <w:rPr>
          <w:b/>
          <w:bCs/>
        </w:rPr>
        <w:t xml:space="preserve"> </w:t>
      </w:r>
      <w:proofErr w:type="spellStart"/>
      <w:r w:rsidRPr="003C4996">
        <w:rPr>
          <w:b/>
          <w:bCs/>
        </w:rPr>
        <w:t>пандемију</w:t>
      </w:r>
      <w:proofErr w:type="spellEnd"/>
      <w:r w:rsidRPr="003C4996">
        <w:rPr>
          <w:b/>
          <w:bCs/>
        </w:rPr>
        <w:t xml:space="preserve"> </w:t>
      </w:r>
      <w:proofErr w:type="spellStart"/>
      <w:r w:rsidRPr="003C4996">
        <w:rPr>
          <w:b/>
          <w:bCs/>
        </w:rPr>
        <w:t>заразне</w:t>
      </w:r>
      <w:proofErr w:type="spellEnd"/>
      <w:r w:rsidRPr="003C4996">
        <w:rPr>
          <w:b/>
          <w:bCs/>
        </w:rPr>
        <w:t xml:space="preserve"> </w:t>
      </w:r>
      <w:proofErr w:type="spellStart"/>
      <w:r w:rsidRPr="003C4996">
        <w:rPr>
          <w:b/>
          <w:bCs/>
        </w:rPr>
        <w:t>болести</w:t>
      </w:r>
      <w:proofErr w:type="spellEnd"/>
      <w:r w:rsidRPr="003C4996">
        <w:rPr>
          <w:b/>
          <w:bCs/>
        </w:rPr>
        <w:t xml:space="preserve"> COVID-19, </w:t>
      </w:r>
      <w:proofErr w:type="spellStart"/>
      <w:r w:rsidRPr="003C4996">
        <w:rPr>
          <w:b/>
          <w:bCs/>
        </w:rPr>
        <w:t>Министарство</w:t>
      </w:r>
      <w:proofErr w:type="spellEnd"/>
      <w:r w:rsidRPr="003C4996">
        <w:rPr>
          <w:b/>
          <w:bCs/>
        </w:rPr>
        <w:t xml:space="preserve"> </w:t>
      </w:r>
      <w:proofErr w:type="spellStart"/>
      <w:r w:rsidRPr="003C4996">
        <w:rPr>
          <w:b/>
          <w:bCs/>
        </w:rPr>
        <w:t>финансија</w:t>
      </w:r>
      <w:proofErr w:type="spellEnd"/>
      <w:r w:rsidRPr="003C4996">
        <w:rPr>
          <w:b/>
          <w:bCs/>
        </w:rPr>
        <w:t xml:space="preserve"> </w:t>
      </w:r>
      <w:proofErr w:type="spellStart"/>
      <w:r w:rsidRPr="003C4996">
        <w:rPr>
          <w:b/>
          <w:bCs/>
        </w:rPr>
        <w:t>даје</w:t>
      </w:r>
      <w:proofErr w:type="spellEnd"/>
      <w:r w:rsidRPr="003C4996">
        <w:rPr>
          <w:b/>
          <w:bCs/>
        </w:rPr>
        <w:t xml:space="preserve"> </w:t>
      </w:r>
      <w:proofErr w:type="spellStart"/>
      <w:r w:rsidRPr="003C4996">
        <w:rPr>
          <w:b/>
          <w:bCs/>
        </w:rPr>
        <w:t>препоруку</w:t>
      </w:r>
      <w:proofErr w:type="spellEnd"/>
      <w:r w:rsidRPr="003C4996">
        <w:rPr>
          <w:b/>
          <w:bCs/>
        </w:rPr>
        <w:t xml:space="preserve"> </w:t>
      </w:r>
      <w:proofErr w:type="spellStart"/>
      <w:r w:rsidRPr="003C4996">
        <w:rPr>
          <w:b/>
          <w:bCs/>
        </w:rPr>
        <w:t>јединицама</w:t>
      </w:r>
      <w:proofErr w:type="spellEnd"/>
      <w:r w:rsidRPr="003C4996">
        <w:rPr>
          <w:b/>
          <w:bCs/>
        </w:rPr>
        <w:t xml:space="preserve"> </w:t>
      </w:r>
      <w:proofErr w:type="spellStart"/>
      <w:r w:rsidRPr="003C4996">
        <w:rPr>
          <w:b/>
          <w:bCs/>
        </w:rPr>
        <w:t>локалне</w:t>
      </w:r>
      <w:proofErr w:type="spellEnd"/>
      <w:r w:rsidRPr="003C4996">
        <w:rPr>
          <w:b/>
          <w:bCs/>
        </w:rPr>
        <w:t xml:space="preserve"> </w:t>
      </w:r>
      <w:proofErr w:type="spellStart"/>
      <w:r w:rsidRPr="003C4996">
        <w:rPr>
          <w:b/>
          <w:bCs/>
        </w:rPr>
        <w:t>самоуправе</w:t>
      </w:r>
      <w:proofErr w:type="spellEnd"/>
      <w:r w:rsidRPr="003C4996">
        <w:rPr>
          <w:b/>
          <w:bCs/>
        </w:rPr>
        <w:t xml:space="preserve"> </w:t>
      </w:r>
      <w:proofErr w:type="spellStart"/>
      <w:r w:rsidRPr="003C4996">
        <w:rPr>
          <w:b/>
          <w:bCs/>
        </w:rPr>
        <w:t>да</w:t>
      </w:r>
      <w:proofErr w:type="spellEnd"/>
      <w:r w:rsidRPr="003C4996">
        <w:rPr>
          <w:b/>
          <w:bCs/>
        </w:rPr>
        <w:t xml:space="preserve"> </w:t>
      </w:r>
      <w:proofErr w:type="spellStart"/>
      <w:r w:rsidRPr="003C4996">
        <w:rPr>
          <w:b/>
          <w:bCs/>
        </w:rPr>
        <w:t>приликом</w:t>
      </w:r>
      <w:proofErr w:type="spellEnd"/>
      <w:r w:rsidRPr="003C4996">
        <w:rPr>
          <w:b/>
          <w:bCs/>
        </w:rPr>
        <w:t xml:space="preserve"> </w:t>
      </w:r>
      <w:proofErr w:type="spellStart"/>
      <w:r w:rsidRPr="003C4996">
        <w:rPr>
          <w:b/>
          <w:bCs/>
        </w:rPr>
        <w:t>припремања</w:t>
      </w:r>
      <w:proofErr w:type="spellEnd"/>
      <w:r w:rsidRPr="003C4996">
        <w:rPr>
          <w:b/>
          <w:bCs/>
        </w:rPr>
        <w:t xml:space="preserve"> </w:t>
      </w:r>
      <w:proofErr w:type="spellStart"/>
      <w:r w:rsidRPr="003C4996">
        <w:rPr>
          <w:b/>
          <w:bCs/>
        </w:rPr>
        <w:t>одлука</w:t>
      </w:r>
      <w:proofErr w:type="spellEnd"/>
      <w:r w:rsidRPr="003C4996">
        <w:rPr>
          <w:b/>
          <w:bCs/>
        </w:rPr>
        <w:t xml:space="preserve"> о </w:t>
      </w:r>
      <w:proofErr w:type="spellStart"/>
      <w:r w:rsidRPr="003C4996">
        <w:rPr>
          <w:b/>
          <w:bCs/>
        </w:rPr>
        <w:t>буџету</w:t>
      </w:r>
      <w:proofErr w:type="spellEnd"/>
      <w:r w:rsidRPr="003C4996">
        <w:rPr>
          <w:b/>
          <w:bCs/>
        </w:rPr>
        <w:t xml:space="preserve"> </w:t>
      </w:r>
      <w:proofErr w:type="spellStart"/>
      <w:r w:rsidRPr="003C4996">
        <w:rPr>
          <w:b/>
          <w:bCs/>
        </w:rPr>
        <w:t>изврше</w:t>
      </w:r>
      <w:proofErr w:type="spellEnd"/>
      <w:r w:rsidRPr="003C4996">
        <w:rPr>
          <w:b/>
          <w:bCs/>
        </w:rPr>
        <w:t xml:space="preserve"> </w:t>
      </w:r>
      <w:proofErr w:type="spellStart"/>
      <w:r w:rsidRPr="003C4996">
        <w:rPr>
          <w:b/>
          <w:bCs/>
        </w:rPr>
        <w:t>распоред</w:t>
      </w:r>
      <w:proofErr w:type="spellEnd"/>
      <w:r w:rsidRPr="003C4996">
        <w:rPr>
          <w:b/>
          <w:bCs/>
        </w:rPr>
        <w:t xml:space="preserve"> </w:t>
      </w:r>
      <w:proofErr w:type="spellStart"/>
      <w:r w:rsidRPr="003C4996">
        <w:rPr>
          <w:b/>
          <w:bCs/>
        </w:rPr>
        <w:t>средстава</w:t>
      </w:r>
      <w:proofErr w:type="spellEnd"/>
      <w:r w:rsidRPr="003C4996">
        <w:rPr>
          <w:b/>
          <w:bCs/>
        </w:rPr>
        <w:t xml:space="preserve"> у </w:t>
      </w:r>
      <w:proofErr w:type="spellStart"/>
      <w:r w:rsidRPr="003C4996">
        <w:rPr>
          <w:b/>
          <w:bCs/>
        </w:rPr>
        <w:t>односу</w:t>
      </w:r>
      <w:proofErr w:type="spellEnd"/>
      <w:r w:rsidRPr="003C4996">
        <w:rPr>
          <w:b/>
          <w:bCs/>
        </w:rPr>
        <w:t xml:space="preserve"> </w:t>
      </w:r>
      <w:proofErr w:type="spellStart"/>
      <w:r w:rsidRPr="003C4996">
        <w:rPr>
          <w:b/>
          <w:bCs/>
        </w:rPr>
        <w:t>на</w:t>
      </w:r>
      <w:proofErr w:type="spellEnd"/>
      <w:r w:rsidRPr="003C4996">
        <w:rPr>
          <w:b/>
          <w:bCs/>
        </w:rPr>
        <w:t xml:space="preserve"> </w:t>
      </w:r>
      <w:proofErr w:type="spellStart"/>
      <w:r w:rsidRPr="003C4996">
        <w:rPr>
          <w:b/>
          <w:bCs/>
        </w:rPr>
        <w:t>обавезе</w:t>
      </w:r>
      <w:proofErr w:type="spellEnd"/>
      <w:r w:rsidRPr="003C4996">
        <w:rPr>
          <w:b/>
          <w:bCs/>
        </w:rPr>
        <w:t xml:space="preserve"> </w:t>
      </w:r>
      <w:proofErr w:type="spellStart"/>
      <w:r w:rsidRPr="003C4996">
        <w:rPr>
          <w:b/>
          <w:bCs/>
        </w:rPr>
        <w:t>чије</w:t>
      </w:r>
      <w:proofErr w:type="spellEnd"/>
      <w:r w:rsidRPr="003C4996">
        <w:rPr>
          <w:b/>
          <w:bCs/>
        </w:rPr>
        <w:t xml:space="preserve"> </w:t>
      </w:r>
      <w:proofErr w:type="spellStart"/>
      <w:r w:rsidRPr="003C4996">
        <w:rPr>
          <w:b/>
          <w:bCs/>
        </w:rPr>
        <w:t>измирење</w:t>
      </w:r>
      <w:proofErr w:type="spellEnd"/>
      <w:r w:rsidRPr="003C4996">
        <w:rPr>
          <w:b/>
          <w:bCs/>
        </w:rPr>
        <w:t xml:space="preserve"> </w:t>
      </w:r>
      <w:proofErr w:type="spellStart"/>
      <w:r w:rsidRPr="003C4996">
        <w:rPr>
          <w:b/>
          <w:bCs/>
        </w:rPr>
        <w:t>је</w:t>
      </w:r>
      <w:proofErr w:type="spellEnd"/>
      <w:r w:rsidRPr="003C4996">
        <w:rPr>
          <w:b/>
          <w:bCs/>
        </w:rPr>
        <w:t xml:space="preserve"> </w:t>
      </w:r>
      <w:proofErr w:type="spellStart"/>
      <w:proofErr w:type="gramStart"/>
      <w:r w:rsidRPr="003C4996">
        <w:rPr>
          <w:b/>
          <w:bCs/>
        </w:rPr>
        <w:t>приоритетно</w:t>
      </w:r>
      <w:proofErr w:type="spellEnd"/>
      <w:r>
        <w:t>.</w:t>
      </w:r>
      <w:r w:rsidR="006B581F">
        <w:t>.</w:t>
      </w:r>
      <w:proofErr w:type="gramEnd"/>
    </w:p>
    <w:p w:rsidR="006B581F" w:rsidRDefault="006B581F" w:rsidP="00031923">
      <w:pPr>
        <w:pStyle w:val="Teloteksta"/>
      </w:pPr>
    </w:p>
    <w:p w:rsidR="004F7897" w:rsidRDefault="004F7897" w:rsidP="00031923">
      <w:pPr>
        <w:pStyle w:val="Teloteksta"/>
      </w:pPr>
    </w:p>
    <w:p w:rsidR="004F7897" w:rsidRDefault="004F7897" w:rsidP="00031923">
      <w:pPr>
        <w:pStyle w:val="Teloteksta"/>
      </w:pPr>
    </w:p>
    <w:p w:rsidR="004F7897" w:rsidRDefault="004F7897" w:rsidP="00031923">
      <w:pPr>
        <w:pStyle w:val="Teloteksta"/>
      </w:pPr>
    </w:p>
    <w:p w:rsidR="004F7897" w:rsidRDefault="004F7897" w:rsidP="00031923">
      <w:pPr>
        <w:pStyle w:val="Teloteksta"/>
      </w:pPr>
    </w:p>
    <w:p w:rsidR="004F7897" w:rsidRDefault="004F7897" w:rsidP="00031923">
      <w:pPr>
        <w:pStyle w:val="Teloteksta"/>
      </w:pPr>
    </w:p>
    <w:p w:rsidR="004F7897" w:rsidRDefault="004F7897" w:rsidP="00031923">
      <w:pPr>
        <w:pStyle w:val="Teloteksta"/>
      </w:pPr>
    </w:p>
    <w:p w:rsidR="004F7897" w:rsidRDefault="004F7897" w:rsidP="00031923">
      <w:pPr>
        <w:pStyle w:val="Teloteksta"/>
      </w:pPr>
    </w:p>
    <w:p w:rsidR="004F7897" w:rsidRDefault="004F7897" w:rsidP="00031923">
      <w:pPr>
        <w:pStyle w:val="Teloteksta"/>
      </w:pPr>
    </w:p>
    <w:p w:rsidR="004F7897" w:rsidRDefault="004F7897" w:rsidP="00031923">
      <w:pPr>
        <w:pStyle w:val="Teloteksta"/>
      </w:pPr>
    </w:p>
    <w:p w:rsidR="00B94676" w:rsidRPr="003C4996" w:rsidRDefault="00BE40F6" w:rsidP="00031923">
      <w:pPr>
        <w:pStyle w:val="Teloteksta"/>
        <w:rPr>
          <w:b/>
          <w:bCs/>
        </w:rPr>
      </w:pPr>
      <w:r w:rsidRPr="003C4996">
        <w:rPr>
          <w:b/>
          <w:bCs/>
        </w:rPr>
        <w:t>СМЕРНИЦЕ ЗА ПЛАНИРАЊЕ ПОЈЕДИНИХ КАТЕГОРИЈА РАСХОДА</w:t>
      </w:r>
    </w:p>
    <w:p w:rsidR="00B94676" w:rsidRPr="003C4996" w:rsidRDefault="00B94676" w:rsidP="00031923">
      <w:pPr>
        <w:pStyle w:val="Teloteksta"/>
        <w:rPr>
          <w:b/>
          <w:bCs/>
        </w:rPr>
      </w:pPr>
    </w:p>
    <w:p w:rsidR="00B94676" w:rsidRPr="003C4996" w:rsidRDefault="00BE40F6" w:rsidP="00031923">
      <w:pPr>
        <w:pStyle w:val="Teloteksta"/>
        <w:rPr>
          <w:b/>
          <w:bCs/>
        </w:rPr>
      </w:pPr>
      <w:proofErr w:type="spellStart"/>
      <w:r w:rsidRPr="003C4996">
        <w:rPr>
          <w:b/>
          <w:bCs/>
        </w:rPr>
        <w:t>Група</w:t>
      </w:r>
      <w:proofErr w:type="spellEnd"/>
      <w:r w:rsidRPr="003C4996">
        <w:rPr>
          <w:b/>
          <w:bCs/>
        </w:rPr>
        <w:t xml:space="preserve"> </w:t>
      </w:r>
      <w:proofErr w:type="spellStart"/>
      <w:r w:rsidRPr="003C4996">
        <w:rPr>
          <w:b/>
          <w:bCs/>
        </w:rPr>
        <w:t>конта</w:t>
      </w:r>
      <w:proofErr w:type="spellEnd"/>
      <w:r w:rsidRPr="003C4996">
        <w:rPr>
          <w:b/>
          <w:bCs/>
        </w:rPr>
        <w:t xml:space="preserve"> 41 – </w:t>
      </w:r>
      <w:proofErr w:type="spellStart"/>
      <w:r w:rsidRPr="003C4996">
        <w:rPr>
          <w:b/>
          <w:bCs/>
        </w:rPr>
        <w:t>Расходи</w:t>
      </w:r>
      <w:proofErr w:type="spellEnd"/>
      <w:r w:rsidRPr="003C4996">
        <w:rPr>
          <w:b/>
          <w:bCs/>
        </w:rPr>
        <w:t xml:space="preserve"> </w:t>
      </w:r>
      <w:proofErr w:type="spellStart"/>
      <w:r w:rsidRPr="003C4996">
        <w:rPr>
          <w:b/>
          <w:bCs/>
        </w:rPr>
        <w:t>за</w:t>
      </w:r>
      <w:proofErr w:type="spellEnd"/>
      <w:r w:rsidRPr="003C4996">
        <w:rPr>
          <w:b/>
          <w:bCs/>
        </w:rPr>
        <w:t xml:space="preserve"> </w:t>
      </w:r>
      <w:proofErr w:type="spellStart"/>
      <w:r w:rsidRPr="003C4996">
        <w:rPr>
          <w:b/>
          <w:bCs/>
        </w:rPr>
        <w:t>запослене</w:t>
      </w:r>
      <w:proofErr w:type="spellEnd"/>
    </w:p>
    <w:p w:rsidR="00B94676" w:rsidRPr="00D71656" w:rsidRDefault="00B94676" w:rsidP="00031923">
      <w:pPr>
        <w:pStyle w:val="Teloteksta"/>
      </w:pPr>
    </w:p>
    <w:p w:rsidR="00B94676" w:rsidRPr="00D71656" w:rsidRDefault="00BE40F6" w:rsidP="00031923">
      <w:pPr>
        <w:pStyle w:val="Teloteksta"/>
      </w:pPr>
      <w:proofErr w:type="spellStart"/>
      <w:r w:rsidRPr="00D71656">
        <w:rPr>
          <w:w w:val="95"/>
          <w:u w:val="single"/>
        </w:rPr>
        <w:t>Законско</w:t>
      </w:r>
      <w:proofErr w:type="spellEnd"/>
      <w:r w:rsidRPr="00D71656">
        <w:rPr>
          <w:w w:val="95"/>
          <w:u w:val="single"/>
        </w:rPr>
        <w:t xml:space="preserve"> </w:t>
      </w:r>
      <w:proofErr w:type="spellStart"/>
      <w:r w:rsidRPr="00D71656">
        <w:rPr>
          <w:w w:val="95"/>
          <w:u w:val="single"/>
        </w:rPr>
        <w:t>уређење</w:t>
      </w:r>
      <w:proofErr w:type="spellEnd"/>
      <w:r w:rsidRPr="00D71656">
        <w:rPr>
          <w:spacing w:val="7"/>
          <w:w w:val="95"/>
          <w:u w:val="single"/>
        </w:rPr>
        <w:t xml:space="preserve"> </w:t>
      </w:r>
      <w:proofErr w:type="spellStart"/>
      <w:r w:rsidRPr="00D71656">
        <w:rPr>
          <w:w w:val="95"/>
          <w:u w:val="single"/>
        </w:rPr>
        <w:t>плата</w:t>
      </w:r>
      <w:proofErr w:type="spellEnd"/>
    </w:p>
    <w:p w:rsidR="00B94676" w:rsidRPr="009F2A15" w:rsidRDefault="00BE40F6" w:rsidP="00031923">
      <w:pPr>
        <w:pStyle w:val="Teloteksta"/>
      </w:pPr>
      <w:proofErr w:type="spellStart"/>
      <w:r w:rsidRPr="00D71656">
        <w:t>Плате</w:t>
      </w:r>
      <w:proofErr w:type="spellEnd"/>
      <w:r w:rsidRPr="00D71656">
        <w:t xml:space="preserve"> </w:t>
      </w:r>
      <w:proofErr w:type="spellStart"/>
      <w:r w:rsidRPr="00D71656">
        <w:t>запослених</w:t>
      </w:r>
      <w:proofErr w:type="spellEnd"/>
      <w:r w:rsidRPr="00D71656">
        <w:t xml:space="preserve"> </w:t>
      </w:r>
      <w:proofErr w:type="spellStart"/>
      <w:r w:rsidRPr="00D71656">
        <w:t>код</w:t>
      </w:r>
      <w:proofErr w:type="spellEnd"/>
      <w:r w:rsidRPr="00D71656">
        <w:t xml:space="preserve"> </w:t>
      </w:r>
      <w:proofErr w:type="spellStart"/>
      <w:r w:rsidRPr="00D71656">
        <w:t>корисника</w:t>
      </w:r>
      <w:proofErr w:type="spellEnd"/>
      <w:r w:rsidRPr="00D71656">
        <w:t xml:space="preserve"> </w:t>
      </w:r>
      <w:proofErr w:type="spellStart"/>
      <w:r w:rsidRPr="00D71656">
        <w:t>буџета</w:t>
      </w:r>
      <w:proofErr w:type="spellEnd"/>
      <w:r w:rsidRPr="00D71656">
        <w:t xml:space="preserve"> </w:t>
      </w:r>
      <w:proofErr w:type="spellStart"/>
      <w:r w:rsidRPr="00D71656">
        <w:t>локалне</w:t>
      </w:r>
      <w:proofErr w:type="spellEnd"/>
      <w:r w:rsidRPr="00D71656">
        <w:t xml:space="preserve"> </w:t>
      </w:r>
      <w:proofErr w:type="spellStart"/>
      <w:r w:rsidRPr="00D71656">
        <w:t>власти</w:t>
      </w:r>
      <w:proofErr w:type="spellEnd"/>
      <w:r w:rsidRPr="00D71656">
        <w:t xml:space="preserve"> </w:t>
      </w:r>
      <w:proofErr w:type="spellStart"/>
      <w:r w:rsidRPr="00D71656">
        <w:t>уређене</w:t>
      </w:r>
      <w:proofErr w:type="spellEnd"/>
      <w:r w:rsidRPr="00D71656">
        <w:t xml:space="preserve"> </w:t>
      </w:r>
      <w:proofErr w:type="spellStart"/>
      <w:r w:rsidRPr="00D71656">
        <w:t>су</w:t>
      </w:r>
      <w:proofErr w:type="spellEnd"/>
      <w:r w:rsidRPr="00D71656">
        <w:t xml:space="preserve"> у </w:t>
      </w:r>
      <w:proofErr w:type="spellStart"/>
      <w:r w:rsidRPr="00D71656">
        <w:t>складу</w:t>
      </w:r>
      <w:proofErr w:type="spellEnd"/>
      <w:r w:rsidRPr="00D71656">
        <w:t xml:space="preserve"> </w:t>
      </w:r>
      <w:proofErr w:type="spellStart"/>
      <w:r w:rsidRPr="00D71656">
        <w:t>са</w:t>
      </w:r>
      <w:proofErr w:type="spellEnd"/>
      <w:r w:rsidRPr="00D71656">
        <w:t xml:space="preserve"> </w:t>
      </w:r>
      <w:proofErr w:type="spellStart"/>
      <w:r w:rsidRPr="00D71656">
        <w:t>Законом</w:t>
      </w:r>
      <w:proofErr w:type="spellEnd"/>
      <w:r w:rsidRPr="00D71656">
        <w:t xml:space="preserve"> о </w:t>
      </w:r>
      <w:proofErr w:type="spellStart"/>
      <w:r w:rsidRPr="00D71656">
        <w:t>платама</w:t>
      </w:r>
      <w:proofErr w:type="spellEnd"/>
      <w:r w:rsidRPr="00D71656">
        <w:t xml:space="preserve"> у </w:t>
      </w:r>
      <w:proofErr w:type="spellStart"/>
      <w:r w:rsidRPr="00D71656">
        <w:t>државним</w:t>
      </w:r>
      <w:proofErr w:type="spellEnd"/>
      <w:r w:rsidRPr="00D71656">
        <w:t xml:space="preserve"> </w:t>
      </w:r>
      <w:proofErr w:type="spellStart"/>
      <w:r w:rsidRPr="00D71656">
        <w:t>органима</w:t>
      </w:r>
      <w:proofErr w:type="spellEnd"/>
      <w:r w:rsidRPr="00D71656">
        <w:t xml:space="preserve"> и </w:t>
      </w:r>
      <w:proofErr w:type="spellStart"/>
      <w:r w:rsidRPr="00D71656">
        <w:t>јавним</w:t>
      </w:r>
      <w:proofErr w:type="spellEnd"/>
      <w:r w:rsidRPr="00D71656">
        <w:t xml:space="preserve"> </w:t>
      </w:r>
      <w:proofErr w:type="spellStart"/>
      <w:r w:rsidRPr="00D71656">
        <w:t>службама</w:t>
      </w:r>
      <w:proofErr w:type="spellEnd"/>
      <w:r w:rsidRPr="00D71656">
        <w:t xml:space="preserve"> („</w:t>
      </w:r>
      <w:proofErr w:type="spellStart"/>
      <w:r w:rsidRPr="00D71656">
        <w:t>Службени</w:t>
      </w:r>
      <w:proofErr w:type="spellEnd"/>
      <w:r w:rsidRPr="00D71656">
        <w:t xml:space="preserve"> </w:t>
      </w:r>
      <w:proofErr w:type="spellStart"/>
      <w:r w:rsidRPr="00D71656">
        <w:t>гласник</w:t>
      </w:r>
      <w:proofErr w:type="spellEnd"/>
      <w:r w:rsidRPr="00D71656">
        <w:t xml:space="preserve"> РС", </w:t>
      </w:r>
      <w:proofErr w:type="spellStart"/>
      <w:r w:rsidRPr="00D71656">
        <w:t>бр</w:t>
      </w:r>
      <w:proofErr w:type="spellEnd"/>
      <w:r w:rsidRPr="00D71656">
        <w:t>. 62/06...99/14</w:t>
      </w:r>
      <w:r w:rsidR="005206DE">
        <w:t xml:space="preserve">, 21/19 и </w:t>
      </w:r>
      <w:proofErr w:type="spellStart"/>
      <w:r w:rsidR="005206DE">
        <w:t>др</w:t>
      </w:r>
      <w:proofErr w:type="spellEnd"/>
      <w:r w:rsidR="005206DE">
        <w:t xml:space="preserve">. </w:t>
      </w:r>
      <w:proofErr w:type="spellStart"/>
      <w:r w:rsidR="005206DE">
        <w:t>закон</w:t>
      </w:r>
      <w:proofErr w:type="spellEnd"/>
      <w:r w:rsidRPr="00D71656">
        <w:t xml:space="preserve">), и </w:t>
      </w:r>
      <w:proofErr w:type="spellStart"/>
      <w:r w:rsidRPr="00D71656">
        <w:t>Уредбом</w:t>
      </w:r>
      <w:proofErr w:type="spellEnd"/>
      <w:r w:rsidRPr="00D71656">
        <w:t xml:space="preserve"> о </w:t>
      </w:r>
      <w:proofErr w:type="spellStart"/>
      <w:r w:rsidRPr="00D71656">
        <w:t>коефицијентима</w:t>
      </w:r>
      <w:proofErr w:type="spellEnd"/>
      <w:r w:rsidRPr="00D71656">
        <w:t xml:space="preserve"> </w:t>
      </w:r>
      <w:proofErr w:type="spellStart"/>
      <w:r w:rsidRPr="00D71656">
        <w:t>за</w:t>
      </w:r>
      <w:proofErr w:type="spellEnd"/>
      <w:r w:rsidRPr="00D71656">
        <w:t xml:space="preserve"> </w:t>
      </w:r>
      <w:proofErr w:type="spellStart"/>
      <w:r w:rsidRPr="00D71656">
        <w:t>обрачун</w:t>
      </w:r>
      <w:proofErr w:type="spellEnd"/>
      <w:r w:rsidRPr="00D71656">
        <w:t xml:space="preserve"> и </w:t>
      </w:r>
      <w:proofErr w:type="spellStart"/>
      <w:r w:rsidRPr="00D71656">
        <w:t>исплату</w:t>
      </w:r>
      <w:proofErr w:type="spellEnd"/>
      <w:r w:rsidRPr="00D71656">
        <w:t xml:space="preserve"> </w:t>
      </w:r>
      <w:proofErr w:type="spellStart"/>
      <w:r w:rsidRPr="00D71656">
        <w:t>плата</w:t>
      </w:r>
      <w:proofErr w:type="spellEnd"/>
      <w:r w:rsidRPr="00D71656">
        <w:t xml:space="preserve"> </w:t>
      </w:r>
      <w:proofErr w:type="spellStart"/>
      <w:r w:rsidRPr="00D71656">
        <w:t>именованих</w:t>
      </w:r>
      <w:proofErr w:type="spellEnd"/>
      <w:r w:rsidRPr="00D71656">
        <w:t xml:space="preserve"> и </w:t>
      </w:r>
      <w:proofErr w:type="spellStart"/>
      <w:r w:rsidRPr="00D71656">
        <w:t>постављених</w:t>
      </w:r>
      <w:proofErr w:type="spellEnd"/>
      <w:r w:rsidRPr="00D71656">
        <w:t xml:space="preserve"> </w:t>
      </w:r>
      <w:proofErr w:type="spellStart"/>
      <w:r w:rsidRPr="00D71656">
        <w:t>лица</w:t>
      </w:r>
      <w:proofErr w:type="spellEnd"/>
      <w:r w:rsidRPr="00D71656">
        <w:t xml:space="preserve"> и </w:t>
      </w:r>
      <w:proofErr w:type="spellStart"/>
      <w:r w:rsidRPr="00D71656">
        <w:t>запослених</w:t>
      </w:r>
      <w:proofErr w:type="spellEnd"/>
      <w:r w:rsidRPr="00D71656">
        <w:t xml:space="preserve"> у </w:t>
      </w:r>
      <w:proofErr w:type="spellStart"/>
      <w:r w:rsidRPr="00D71656">
        <w:t>државним</w:t>
      </w:r>
      <w:proofErr w:type="spellEnd"/>
      <w:r w:rsidRPr="00D71656">
        <w:t xml:space="preserve"> </w:t>
      </w:r>
      <w:proofErr w:type="spellStart"/>
      <w:r w:rsidRPr="00D71656">
        <w:t>органима</w:t>
      </w:r>
      <w:proofErr w:type="spellEnd"/>
      <w:r w:rsidRPr="00D71656">
        <w:t xml:space="preserve"> („</w:t>
      </w:r>
      <w:proofErr w:type="spellStart"/>
      <w:r w:rsidRPr="00D71656">
        <w:t>Службени</w:t>
      </w:r>
      <w:proofErr w:type="spellEnd"/>
      <w:r w:rsidRPr="00D71656">
        <w:t xml:space="preserve"> </w:t>
      </w:r>
      <w:proofErr w:type="spellStart"/>
      <w:r w:rsidRPr="00D71656">
        <w:t>гласник</w:t>
      </w:r>
      <w:proofErr w:type="spellEnd"/>
      <w:r w:rsidRPr="00D71656">
        <w:t xml:space="preserve"> РС", </w:t>
      </w:r>
      <w:proofErr w:type="spellStart"/>
      <w:r w:rsidRPr="00D71656">
        <w:t>бр</w:t>
      </w:r>
      <w:proofErr w:type="spellEnd"/>
      <w:r w:rsidRPr="00D71656">
        <w:t xml:space="preserve">. 44/08 - </w:t>
      </w:r>
      <w:proofErr w:type="spellStart"/>
      <w:r w:rsidRPr="00D71656">
        <w:t>пречишћен</w:t>
      </w:r>
      <w:proofErr w:type="spellEnd"/>
      <w:r w:rsidRPr="00D71656">
        <w:t xml:space="preserve"> </w:t>
      </w:r>
      <w:proofErr w:type="spellStart"/>
      <w:r w:rsidRPr="00D71656">
        <w:t>текст</w:t>
      </w:r>
      <w:proofErr w:type="spellEnd"/>
      <w:r w:rsidRPr="00D71656">
        <w:t xml:space="preserve"> и 2/12</w:t>
      </w:r>
      <w:r w:rsidR="00820652">
        <w:t>, 113/17</w:t>
      </w:r>
      <w:r w:rsidR="009F2A15">
        <w:t>,</w:t>
      </w:r>
      <w:r w:rsidR="00820652">
        <w:t xml:space="preserve"> </w:t>
      </w:r>
      <w:r w:rsidR="005206DE">
        <w:t>23/18</w:t>
      </w:r>
      <w:r w:rsidR="009F2A15">
        <w:t xml:space="preserve">,95/18, 86/19 и </w:t>
      </w:r>
      <w:proofErr w:type="spellStart"/>
      <w:r w:rsidR="009F2A15">
        <w:t>др</w:t>
      </w:r>
      <w:proofErr w:type="spellEnd"/>
      <w:r w:rsidR="009F2A15">
        <w:t xml:space="preserve">. </w:t>
      </w:r>
      <w:proofErr w:type="spellStart"/>
      <w:r w:rsidR="009F2A15">
        <w:t>закон</w:t>
      </w:r>
      <w:proofErr w:type="spellEnd"/>
      <w:r w:rsidRPr="00D71656">
        <w:t>).</w:t>
      </w:r>
    </w:p>
    <w:p w:rsidR="00820652" w:rsidRPr="009F2A15" w:rsidRDefault="00BE40F6" w:rsidP="00031923">
      <w:pPr>
        <w:pStyle w:val="Teloteksta"/>
      </w:pPr>
      <w:proofErr w:type="spellStart"/>
      <w:r w:rsidRPr="00D71656">
        <w:t>Приликом</w:t>
      </w:r>
      <w:proofErr w:type="spellEnd"/>
      <w:r w:rsidRPr="00D71656">
        <w:t xml:space="preserve"> </w:t>
      </w:r>
      <w:proofErr w:type="spellStart"/>
      <w:r w:rsidRPr="00D71656">
        <w:t>обрачуна</w:t>
      </w:r>
      <w:proofErr w:type="spellEnd"/>
      <w:r w:rsidRPr="00D71656">
        <w:t xml:space="preserve"> и </w:t>
      </w:r>
      <w:proofErr w:type="spellStart"/>
      <w:r w:rsidRPr="00D71656">
        <w:t>исплате</w:t>
      </w:r>
      <w:proofErr w:type="spellEnd"/>
      <w:r w:rsidRPr="00D71656">
        <w:t xml:space="preserve"> </w:t>
      </w:r>
      <w:proofErr w:type="spellStart"/>
      <w:r w:rsidRPr="00D71656">
        <w:t>плата</w:t>
      </w:r>
      <w:proofErr w:type="spellEnd"/>
      <w:r w:rsidRPr="00D71656">
        <w:t xml:space="preserve"> </w:t>
      </w:r>
      <w:proofErr w:type="spellStart"/>
      <w:r w:rsidRPr="00D71656">
        <w:t>за</w:t>
      </w:r>
      <w:proofErr w:type="spellEnd"/>
      <w:r w:rsidRPr="00D71656">
        <w:t xml:space="preserve"> </w:t>
      </w:r>
      <w:proofErr w:type="spellStart"/>
      <w:r w:rsidRPr="00D71656">
        <w:t>запослене</w:t>
      </w:r>
      <w:proofErr w:type="spellEnd"/>
      <w:r w:rsidRPr="00D71656">
        <w:t xml:space="preserve"> у </w:t>
      </w:r>
      <w:proofErr w:type="spellStart"/>
      <w:r w:rsidRPr="00D71656">
        <w:t>предшколским</w:t>
      </w:r>
      <w:proofErr w:type="spellEnd"/>
      <w:r w:rsidRPr="00D71656">
        <w:t xml:space="preserve"> </w:t>
      </w:r>
      <w:proofErr w:type="spellStart"/>
      <w:r w:rsidRPr="00D71656">
        <w:t>установама</w:t>
      </w:r>
      <w:proofErr w:type="spellEnd"/>
      <w:r w:rsidRPr="00D71656">
        <w:t xml:space="preserve"> и </w:t>
      </w:r>
      <w:proofErr w:type="spellStart"/>
      <w:r w:rsidRPr="00D71656">
        <w:t>другим</w:t>
      </w:r>
      <w:proofErr w:type="spellEnd"/>
      <w:r w:rsidRPr="00D71656">
        <w:t xml:space="preserve"> </w:t>
      </w:r>
      <w:proofErr w:type="spellStart"/>
      <w:r w:rsidRPr="00D71656">
        <w:t>јавним</w:t>
      </w:r>
      <w:proofErr w:type="spellEnd"/>
      <w:r w:rsidRPr="00D71656">
        <w:t xml:space="preserve"> </w:t>
      </w:r>
      <w:proofErr w:type="spellStart"/>
      <w:r w:rsidRPr="00D71656">
        <w:t>службама</w:t>
      </w:r>
      <w:proofErr w:type="spellEnd"/>
      <w:r w:rsidRPr="00D71656">
        <w:t xml:space="preserve"> (</w:t>
      </w:r>
      <w:proofErr w:type="spellStart"/>
      <w:r w:rsidRPr="00D71656">
        <w:t>установе</w:t>
      </w:r>
      <w:proofErr w:type="spellEnd"/>
      <w:r w:rsidRPr="00D71656">
        <w:t xml:space="preserve"> </w:t>
      </w:r>
      <w:proofErr w:type="spellStart"/>
      <w:r w:rsidRPr="00D71656">
        <w:t>културе</w:t>
      </w:r>
      <w:proofErr w:type="spellEnd"/>
      <w:r w:rsidRPr="00D71656">
        <w:t xml:space="preserve">) </w:t>
      </w:r>
      <w:proofErr w:type="spellStart"/>
      <w:r w:rsidRPr="00D71656">
        <w:t>не</w:t>
      </w:r>
      <w:proofErr w:type="spellEnd"/>
      <w:r w:rsidRPr="00D71656">
        <w:t xml:space="preserve"> </w:t>
      </w:r>
      <w:proofErr w:type="spellStart"/>
      <w:r w:rsidRPr="00D71656">
        <w:t>примењује</w:t>
      </w:r>
      <w:proofErr w:type="spellEnd"/>
      <w:r w:rsidRPr="00D71656">
        <w:t xml:space="preserve"> </w:t>
      </w:r>
      <w:proofErr w:type="spellStart"/>
      <w:r w:rsidRPr="00D71656">
        <w:t>се</w:t>
      </w:r>
      <w:proofErr w:type="spellEnd"/>
      <w:r w:rsidRPr="00D71656">
        <w:t xml:space="preserve"> </w:t>
      </w:r>
      <w:proofErr w:type="spellStart"/>
      <w:r w:rsidRPr="00D71656">
        <w:t>Уредба</w:t>
      </w:r>
      <w:proofErr w:type="spellEnd"/>
      <w:r w:rsidRPr="00D71656">
        <w:t xml:space="preserve"> о </w:t>
      </w:r>
      <w:proofErr w:type="spellStart"/>
      <w:r w:rsidRPr="00D71656">
        <w:t>коефицијентима</w:t>
      </w:r>
      <w:proofErr w:type="spellEnd"/>
      <w:r w:rsidRPr="00D71656">
        <w:t xml:space="preserve"> </w:t>
      </w:r>
      <w:proofErr w:type="spellStart"/>
      <w:r w:rsidRPr="00D71656">
        <w:t>за</w:t>
      </w:r>
      <w:proofErr w:type="spellEnd"/>
      <w:r w:rsidRPr="00D71656">
        <w:t xml:space="preserve"> </w:t>
      </w:r>
      <w:proofErr w:type="spellStart"/>
      <w:r w:rsidRPr="00D71656">
        <w:t>обрачун</w:t>
      </w:r>
      <w:proofErr w:type="spellEnd"/>
      <w:r w:rsidRPr="00D71656">
        <w:t xml:space="preserve"> и </w:t>
      </w:r>
      <w:proofErr w:type="spellStart"/>
      <w:r w:rsidRPr="00D71656">
        <w:t>исплату</w:t>
      </w:r>
      <w:proofErr w:type="spellEnd"/>
      <w:r w:rsidRPr="00D71656">
        <w:t xml:space="preserve"> </w:t>
      </w:r>
      <w:proofErr w:type="spellStart"/>
      <w:r w:rsidRPr="00D71656">
        <w:t>плата</w:t>
      </w:r>
      <w:proofErr w:type="spellEnd"/>
      <w:r w:rsidRPr="00D71656">
        <w:t xml:space="preserve"> </w:t>
      </w:r>
      <w:proofErr w:type="spellStart"/>
      <w:r w:rsidRPr="00D71656">
        <w:t>именованих</w:t>
      </w:r>
      <w:proofErr w:type="spellEnd"/>
      <w:r w:rsidRPr="00D71656">
        <w:t xml:space="preserve"> и </w:t>
      </w:r>
      <w:proofErr w:type="spellStart"/>
      <w:r w:rsidRPr="00D71656">
        <w:t>постављених</w:t>
      </w:r>
      <w:proofErr w:type="spellEnd"/>
      <w:r w:rsidRPr="00D71656">
        <w:t xml:space="preserve"> </w:t>
      </w:r>
      <w:proofErr w:type="spellStart"/>
      <w:r w:rsidRPr="00D71656">
        <w:t>лица</w:t>
      </w:r>
      <w:proofErr w:type="spellEnd"/>
      <w:r w:rsidRPr="00D71656">
        <w:t xml:space="preserve"> и </w:t>
      </w:r>
      <w:proofErr w:type="spellStart"/>
      <w:r w:rsidRPr="00D71656">
        <w:t>запослених</w:t>
      </w:r>
      <w:proofErr w:type="spellEnd"/>
      <w:r w:rsidRPr="00D71656">
        <w:t xml:space="preserve"> у </w:t>
      </w:r>
      <w:proofErr w:type="spellStart"/>
      <w:r w:rsidRPr="00D71656">
        <w:t>државним</w:t>
      </w:r>
      <w:proofErr w:type="spellEnd"/>
      <w:r w:rsidRPr="00D71656">
        <w:t xml:space="preserve"> </w:t>
      </w:r>
      <w:proofErr w:type="spellStart"/>
      <w:r w:rsidRPr="00D71656">
        <w:t>органима</w:t>
      </w:r>
      <w:proofErr w:type="spellEnd"/>
      <w:r w:rsidRPr="00D71656">
        <w:t xml:space="preserve">, </w:t>
      </w:r>
      <w:proofErr w:type="spellStart"/>
      <w:r w:rsidRPr="00D71656">
        <w:t>већ</w:t>
      </w:r>
      <w:proofErr w:type="spellEnd"/>
      <w:r w:rsidRPr="00D71656">
        <w:t xml:space="preserve"> </w:t>
      </w:r>
      <w:proofErr w:type="spellStart"/>
      <w:r w:rsidRPr="00D71656">
        <w:t>Уредба</w:t>
      </w:r>
      <w:proofErr w:type="spellEnd"/>
      <w:r w:rsidRPr="00D71656">
        <w:t xml:space="preserve"> о</w:t>
      </w:r>
      <w:r w:rsidR="00CC0A8A">
        <w:t xml:space="preserve"> </w:t>
      </w:r>
      <w:proofErr w:type="spellStart"/>
      <w:r w:rsidR="00CC0A8A" w:rsidRPr="00D71656">
        <w:t>коефицијентима</w:t>
      </w:r>
      <w:proofErr w:type="spellEnd"/>
      <w:r w:rsidR="00CC0A8A" w:rsidRPr="00D71656">
        <w:t xml:space="preserve"> </w:t>
      </w:r>
      <w:proofErr w:type="spellStart"/>
      <w:r w:rsidR="00CC0A8A" w:rsidRPr="00D71656">
        <w:t>за</w:t>
      </w:r>
      <w:proofErr w:type="spellEnd"/>
      <w:r w:rsidR="00CC0A8A" w:rsidRPr="00D71656">
        <w:t xml:space="preserve"> </w:t>
      </w:r>
      <w:proofErr w:type="spellStart"/>
      <w:r w:rsidR="00CC0A8A" w:rsidRPr="00D71656">
        <w:t>обрачун</w:t>
      </w:r>
      <w:proofErr w:type="spellEnd"/>
      <w:r w:rsidR="00CC0A8A" w:rsidRPr="00D71656">
        <w:t xml:space="preserve"> и </w:t>
      </w:r>
      <w:proofErr w:type="spellStart"/>
      <w:r w:rsidR="00CC0A8A" w:rsidRPr="00D71656">
        <w:t>исплату</w:t>
      </w:r>
      <w:proofErr w:type="spellEnd"/>
      <w:r w:rsidR="00CC0A8A" w:rsidRPr="00D71656">
        <w:t xml:space="preserve"> </w:t>
      </w:r>
      <w:proofErr w:type="spellStart"/>
      <w:r w:rsidR="00CC0A8A" w:rsidRPr="00D71656">
        <w:t>плата</w:t>
      </w:r>
      <w:proofErr w:type="spellEnd"/>
      <w:r w:rsidR="00CC0A8A" w:rsidRPr="00D71656">
        <w:t xml:space="preserve"> </w:t>
      </w:r>
      <w:proofErr w:type="spellStart"/>
      <w:r w:rsidR="00CC0A8A" w:rsidRPr="00D71656">
        <w:t>запослених</w:t>
      </w:r>
      <w:proofErr w:type="spellEnd"/>
      <w:r w:rsidR="00CC0A8A" w:rsidRPr="00D71656">
        <w:t xml:space="preserve"> у </w:t>
      </w:r>
      <w:proofErr w:type="spellStart"/>
      <w:r w:rsidR="00CC0A8A" w:rsidRPr="00D71656">
        <w:t>јавним</w:t>
      </w:r>
      <w:proofErr w:type="spellEnd"/>
      <w:r w:rsidR="00CC0A8A" w:rsidRPr="00D71656">
        <w:t xml:space="preserve"> </w:t>
      </w:r>
      <w:proofErr w:type="spellStart"/>
      <w:r w:rsidR="00CC0A8A" w:rsidRPr="00D71656">
        <w:t>службама</w:t>
      </w:r>
      <w:proofErr w:type="spellEnd"/>
      <w:r w:rsidR="00CC0A8A" w:rsidRPr="00D71656">
        <w:t xml:space="preserve"> („</w:t>
      </w:r>
      <w:proofErr w:type="spellStart"/>
      <w:r w:rsidR="00CC0A8A" w:rsidRPr="00D71656">
        <w:t>Службени</w:t>
      </w:r>
      <w:proofErr w:type="spellEnd"/>
      <w:r w:rsidR="00CC0A8A" w:rsidRPr="00D71656">
        <w:t xml:space="preserve"> </w:t>
      </w:r>
      <w:proofErr w:type="spellStart"/>
      <w:r w:rsidR="00CC0A8A" w:rsidRPr="00D71656">
        <w:t>гласник</w:t>
      </w:r>
      <w:proofErr w:type="spellEnd"/>
      <w:r w:rsidR="00CC0A8A" w:rsidRPr="00D71656">
        <w:t xml:space="preserve"> РС", </w:t>
      </w:r>
      <w:proofErr w:type="spellStart"/>
      <w:r w:rsidR="00CC0A8A" w:rsidRPr="00D71656">
        <w:t>бр</w:t>
      </w:r>
      <w:proofErr w:type="spellEnd"/>
      <w:r w:rsidR="00CC0A8A" w:rsidRPr="00D71656">
        <w:t>. 44/01...58/14</w:t>
      </w:r>
      <w:r w:rsidR="005206DE">
        <w:t>, 113/17</w:t>
      </w:r>
      <w:r w:rsidR="00820652">
        <w:t xml:space="preserve">,23/18,95/18, 86/19 и </w:t>
      </w:r>
      <w:proofErr w:type="spellStart"/>
      <w:r w:rsidR="00820652">
        <w:t>др</w:t>
      </w:r>
      <w:proofErr w:type="spellEnd"/>
      <w:r w:rsidR="00820652">
        <w:t xml:space="preserve">. </w:t>
      </w:r>
      <w:proofErr w:type="spellStart"/>
      <w:r w:rsidR="004F7897">
        <w:t>З</w:t>
      </w:r>
      <w:r w:rsidR="00820652">
        <w:t>акон</w:t>
      </w:r>
      <w:proofErr w:type="spellEnd"/>
      <w:r w:rsidR="004F7897">
        <w:rPr>
          <w:lang w:val="sr-Cyrl-RS"/>
        </w:rPr>
        <w:t>,157/20-др.закон и 123/21-др.закон</w:t>
      </w:r>
      <w:r w:rsidR="00820652" w:rsidRPr="00D71656">
        <w:t>).</w:t>
      </w:r>
    </w:p>
    <w:p w:rsidR="00CC0A8A" w:rsidRDefault="00820652" w:rsidP="00031923">
      <w:pPr>
        <w:pStyle w:val="Teloteksta"/>
      </w:pPr>
      <w:r>
        <w:t xml:space="preserve"> </w:t>
      </w:r>
    </w:p>
    <w:p w:rsidR="00820652" w:rsidRPr="00820652" w:rsidRDefault="00820652" w:rsidP="00031923">
      <w:pPr>
        <w:pStyle w:val="Teloteksta"/>
      </w:pPr>
    </w:p>
    <w:p w:rsidR="00CC0A8A" w:rsidRPr="00CC0A8A" w:rsidRDefault="00CC0A8A" w:rsidP="004F7897">
      <w:pPr>
        <w:pStyle w:val="Teloteksta"/>
        <w:sectPr w:rsidR="00CC0A8A" w:rsidRPr="00CC0A8A">
          <w:pgSz w:w="11900" w:h="16840"/>
          <w:pgMar w:top="640" w:right="740" w:bottom="280" w:left="1020" w:header="720" w:footer="720" w:gutter="0"/>
          <w:cols w:space="720"/>
        </w:sectPr>
      </w:pPr>
      <w:proofErr w:type="spellStart"/>
      <w:r w:rsidRPr="00D71656">
        <w:t>Приликом</w:t>
      </w:r>
      <w:proofErr w:type="spellEnd"/>
      <w:r w:rsidRPr="00D71656">
        <w:t xml:space="preserve"> </w:t>
      </w:r>
      <w:proofErr w:type="spellStart"/>
      <w:r w:rsidRPr="00D71656">
        <w:t>обрачуна</w:t>
      </w:r>
      <w:proofErr w:type="spellEnd"/>
      <w:r w:rsidRPr="00D71656">
        <w:t xml:space="preserve"> и </w:t>
      </w:r>
      <w:proofErr w:type="spellStart"/>
      <w:r w:rsidRPr="00D71656">
        <w:t>исплате</w:t>
      </w:r>
      <w:proofErr w:type="spellEnd"/>
      <w:r w:rsidRPr="00D71656">
        <w:t xml:space="preserve"> </w:t>
      </w:r>
      <w:proofErr w:type="spellStart"/>
      <w:r w:rsidRPr="00D71656">
        <w:t>плата</w:t>
      </w:r>
      <w:proofErr w:type="spellEnd"/>
      <w:r w:rsidRPr="00D71656">
        <w:t xml:space="preserve"> </w:t>
      </w:r>
      <w:proofErr w:type="spellStart"/>
      <w:r w:rsidRPr="00D71656">
        <w:t>примењују</w:t>
      </w:r>
      <w:proofErr w:type="spellEnd"/>
      <w:r w:rsidRPr="00D71656">
        <w:t xml:space="preserve"> </w:t>
      </w:r>
      <w:proofErr w:type="spellStart"/>
      <w:r w:rsidRPr="00D71656">
        <w:t>се</w:t>
      </w:r>
      <w:proofErr w:type="spellEnd"/>
      <w:r w:rsidRPr="00D71656">
        <w:t xml:space="preserve"> </w:t>
      </w:r>
      <w:proofErr w:type="spellStart"/>
      <w:r w:rsidRPr="00D71656">
        <w:t>основице</w:t>
      </w:r>
      <w:proofErr w:type="spellEnd"/>
      <w:r w:rsidRPr="00D71656">
        <w:t xml:space="preserve"> </w:t>
      </w:r>
      <w:proofErr w:type="spellStart"/>
      <w:r w:rsidRPr="00D71656">
        <w:t>према</w:t>
      </w:r>
      <w:proofErr w:type="spellEnd"/>
      <w:r w:rsidRPr="00D71656">
        <w:t xml:space="preserve"> </w:t>
      </w:r>
      <w:proofErr w:type="spellStart"/>
      <w:r w:rsidRPr="00D71656">
        <w:t>закључцима</w:t>
      </w:r>
      <w:proofErr w:type="spellEnd"/>
      <w:r w:rsidRPr="00D71656">
        <w:t xml:space="preserve"> </w:t>
      </w:r>
      <w:proofErr w:type="spellStart"/>
      <w:r w:rsidRPr="00D71656">
        <w:t>Владе</w:t>
      </w:r>
      <w:proofErr w:type="spellEnd"/>
      <w:r w:rsidRPr="00D71656">
        <w:t xml:space="preserve"> </w:t>
      </w:r>
      <w:proofErr w:type="spellStart"/>
      <w:r w:rsidRPr="00D71656">
        <w:t>Републике</w:t>
      </w:r>
      <w:proofErr w:type="spellEnd"/>
      <w:r w:rsidRPr="00D71656">
        <w:t xml:space="preserve"> </w:t>
      </w:r>
      <w:proofErr w:type="spellStart"/>
      <w:r w:rsidRPr="00D71656">
        <w:t>Србије</w:t>
      </w:r>
      <w:proofErr w:type="spellEnd"/>
      <w:r w:rsidR="006C1B9B">
        <w:t xml:space="preserve">, </w:t>
      </w:r>
      <w:proofErr w:type="spellStart"/>
      <w:r w:rsidR="006C1B9B">
        <w:t>до</w:t>
      </w:r>
      <w:proofErr w:type="spellEnd"/>
      <w:r w:rsidR="006C1B9B">
        <w:t xml:space="preserve"> </w:t>
      </w:r>
      <w:proofErr w:type="spellStart"/>
      <w:r w:rsidR="006C1B9B">
        <w:t>почетка</w:t>
      </w:r>
      <w:proofErr w:type="spellEnd"/>
      <w:r w:rsidR="006C1B9B">
        <w:t xml:space="preserve"> </w:t>
      </w:r>
      <w:proofErr w:type="spellStart"/>
      <w:r w:rsidR="006C1B9B">
        <w:t>примене</w:t>
      </w:r>
      <w:proofErr w:type="spellEnd"/>
      <w:r w:rsidR="006C1B9B">
        <w:t xml:space="preserve"> </w:t>
      </w:r>
      <w:proofErr w:type="spellStart"/>
      <w:r w:rsidR="006C1B9B">
        <w:t>одредаба</w:t>
      </w:r>
      <w:proofErr w:type="spellEnd"/>
      <w:r w:rsidR="006C1B9B">
        <w:t xml:space="preserve"> </w:t>
      </w:r>
      <w:proofErr w:type="spellStart"/>
      <w:r w:rsidR="006C1B9B">
        <w:t>Закона</w:t>
      </w:r>
      <w:proofErr w:type="spellEnd"/>
      <w:r w:rsidR="006C1B9B">
        <w:t xml:space="preserve"> о </w:t>
      </w:r>
      <w:proofErr w:type="spellStart"/>
      <w:r w:rsidR="006C1B9B">
        <w:t>систему</w:t>
      </w:r>
      <w:proofErr w:type="spellEnd"/>
      <w:r w:rsidR="006C1B9B">
        <w:t xml:space="preserve"> </w:t>
      </w:r>
      <w:proofErr w:type="spellStart"/>
      <w:r w:rsidR="006C1B9B">
        <w:t>плата</w:t>
      </w:r>
      <w:proofErr w:type="spellEnd"/>
      <w:r w:rsidR="006C1B9B">
        <w:t xml:space="preserve"> </w:t>
      </w:r>
      <w:proofErr w:type="spellStart"/>
      <w:r w:rsidR="006C1B9B">
        <w:t>запослених</w:t>
      </w:r>
      <w:proofErr w:type="spellEnd"/>
      <w:r w:rsidR="006C1B9B">
        <w:t xml:space="preserve"> у </w:t>
      </w:r>
      <w:proofErr w:type="spellStart"/>
      <w:r w:rsidR="006C1B9B">
        <w:t>јавном</w:t>
      </w:r>
      <w:proofErr w:type="spellEnd"/>
      <w:r w:rsidR="006C1B9B">
        <w:t xml:space="preserve"> </w:t>
      </w:r>
      <w:proofErr w:type="spellStart"/>
      <w:r w:rsidR="006C1B9B">
        <w:t>сектору</w:t>
      </w:r>
      <w:proofErr w:type="spellEnd"/>
    </w:p>
    <w:p w:rsidR="004F7897" w:rsidRPr="00D71656" w:rsidRDefault="004F7897" w:rsidP="00031923">
      <w:pPr>
        <w:pStyle w:val="Teloteksta"/>
      </w:pPr>
    </w:p>
    <w:p w:rsidR="00B94676" w:rsidRPr="00D71656" w:rsidRDefault="00BE40F6" w:rsidP="00031923">
      <w:pPr>
        <w:pStyle w:val="Teloteksta"/>
      </w:pPr>
      <w:proofErr w:type="spellStart"/>
      <w:r w:rsidRPr="00D71656">
        <w:rPr>
          <w:u w:val="single"/>
        </w:rPr>
        <w:t>Планирање</w:t>
      </w:r>
      <w:proofErr w:type="spellEnd"/>
      <w:r w:rsidRPr="00D71656">
        <w:rPr>
          <w:spacing w:val="-33"/>
          <w:u w:val="single"/>
        </w:rPr>
        <w:t xml:space="preserve"> </w:t>
      </w:r>
      <w:proofErr w:type="spellStart"/>
      <w:r w:rsidRPr="00D71656">
        <w:rPr>
          <w:u w:val="single"/>
        </w:rPr>
        <w:t>масе</w:t>
      </w:r>
      <w:proofErr w:type="spellEnd"/>
      <w:r w:rsidRPr="00D71656">
        <w:rPr>
          <w:spacing w:val="-35"/>
          <w:u w:val="single"/>
        </w:rPr>
        <w:t xml:space="preserve"> </w:t>
      </w:r>
      <w:proofErr w:type="spellStart"/>
      <w:r w:rsidRPr="00D71656">
        <w:rPr>
          <w:u w:val="single"/>
        </w:rPr>
        <w:t>средстава</w:t>
      </w:r>
      <w:proofErr w:type="spellEnd"/>
      <w:r w:rsidRPr="00D71656">
        <w:rPr>
          <w:spacing w:val="-35"/>
          <w:u w:val="single"/>
        </w:rPr>
        <w:t xml:space="preserve"> </w:t>
      </w:r>
      <w:proofErr w:type="spellStart"/>
      <w:r w:rsidRPr="00D71656">
        <w:rPr>
          <w:u w:val="single"/>
        </w:rPr>
        <w:t>за</w:t>
      </w:r>
      <w:proofErr w:type="spellEnd"/>
      <w:r w:rsidRPr="00D71656">
        <w:rPr>
          <w:spacing w:val="-33"/>
          <w:u w:val="single"/>
        </w:rPr>
        <w:t xml:space="preserve"> </w:t>
      </w:r>
      <w:proofErr w:type="spellStart"/>
      <w:r w:rsidRPr="00D71656">
        <w:rPr>
          <w:u w:val="single"/>
        </w:rPr>
        <w:t>плате</w:t>
      </w:r>
      <w:proofErr w:type="spellEnd"/>
      <w:r w:rsidRPr="00D71656">
        <w:rPr>
          <w:spacing w:val="-33"/>
          <w:u w:val="single"/>
        </w:rPr>
        <w:t xml:space="preserve"> </w:t>
      </w:r>
      <w:r w:rsidRPr="00D71656">
        <w:rPr>
          <w:u w:val="single"/>
        </w:rPr>
        <w:t>у</w:t>
      </w:r>
      <w:r w:rsidRPr="00D71656">
        <w:rPr>
          <w:spacing w:val="-35"/>
          <w:u w:val="single"/>
        </w:rPr>
        <w:t xml:space="preserve"> </w:t>
      </w:r>
      <w:proofErr w:type="spellStart"/>
      <w:r w:rsidRPr="00D71656">
        <w:rPr>
          <w:u w:val="single"/>
        </w:rPr>
        <w:t>одлукама</w:t>
      </w:r>
      <w:proofErr w:type="spellEnd"/>
      <w:r w:rsidRPr="00D71656">
        <w:rPr>
          <w:spacing w:val="-33"/>
          <w:u w:val="single"/>
        </w:rPr>
        <w:t xml:space="preserve"> </w:t>
      </w:r>
      <w:r w:rsidRPr="00D71656">
        <w:rPr>
          <w:u w:val="single"/>
        </w:rPr>
        <w:t>о</w:t>
      </w:r>
      <w:r w:rsidRPr="00D71656">
        <w:rPr>
          <w:spacing w:val="-33"/>
          <w:u w:val="single"/>
        </w:rPr>
        <w:t xml:space="preserve"> </w:t>
      </w:r>
      <w:proofErr w:type="spellStart"/>
      <w:r w:rsidRPr="00D71656">
        <w:rPr>
          <w:u w:val="single"/>
        </w:rPr>
        <w:t>буџету</w:t>
      </w:r>
      <w:proofErr w:type="spellEnd"/>
      <w:r w:rsidRPr="00D71656">
        <w:rPr>
          <w:spacing w:val="-35"/>
          <w:u w:val="single"/>
        </w:rPr>
        <w:t xml:space="preserve"> </w:t>
      </w:r>
      <w:proofErr w:type="spellStart"/>
      <w:r w:rsidRPr="00D71656">
        <w:rPr>
          <w:u w:val="single"/>
        </w:rPr>
        <w:t>за</w:t>
      </w:r>
      <w:proofErr w:type="spellEnd"/>
      <w:r w:rsidRPr="00D71656">
        <w:rPr>
          <w:spacing w:val="-33"/>
          <w:u w:val="single"/>
        </w:rPr>
        <w:t xml:space="preserve"> </w:t>
      </w:r>
      <w:r w:rsidR="006B581F">
        <w:rPr>
          <w:u w:val="single"/>
        </w:rPr>
        <w:t>202</w:t>
      </w:r>
      <w:r w:rsidR="00B32831">
        <w:rPr>
          <w:u w:val="single"/>
        </w:rPr>
        <w:t>3</w:t>
      </w:r>
      <w:r w:rsidRPr="00D71656">
        <w:rPr>
          <w:u w:val="single"/>
        </w:rPr>
        <w:t>.</w:t>
      </w:r>
      <w:r w:rsidRPr="00D71656">
        <w:rPr>
          <w:spacing w:val="-34"/>
          <w:u w:val="single"/>
        </w:rPr>
        <w:t xml:space="preserve"> </w:t>
      </w:r>
      <w:proofErr w:type="spellStart"/>
      <w:r w:rsidRPr="00D71656">
        <w:rPr>
          <w:u w:val="single"/>
        </w:rPr>
        <w:t>годину</w:t>
      </w:r>
      <w:proofErr w:type="spellEnd"/>
    </w:p>
    <w:p w:rsidR="001A0499" w:rsidRPr="00D71656" w:rsidRDefault="001A0499" w:rsidP="00031923">
      <w:pPr>
        <w:pStyle w:val="Teloteksta"/>
      </w:pPr>
    </w:p>
    <w:p w:rsidR="00BA0759" w:rsidRDefault="004F7897" w:rsidP="00031923">
      <w:pPr>
        <w:pStyle w:val="Teloteksta"/>
      </w:pPr>
      <w:r>
        <w:rPr>
          <w:lang w:val="sr-Cyrl-RS"/>
        </w:rPr>
        <w:t xml:space="preserve">    </w:t>
      </w:r>
      <w:proofErr w:type="spellStart"/>
      <w:r w:rsidR="00BA0759">
        <w:t>Средства</w:t>
      </w:r>
      <w:proofErr w:type="spellEnd"/>
      <w:r w:rsidR="00BA0759">
        <w:t xml:space="preserve"> </w:t>
      </w:r>
      <w:proofErr w:type="spellStart"/>
      <w:r w:rsidR="00BA0759">
        <w:t>за</w:t>
      </w:r>
      <w:proofErr w:type="spellEnd"/>
      <w:r w:rsidR="00BA0759">
        <w:t xml:space="preserve"> </w:t>
      </w:r>
      <w:proofErr w:type="spellStart"/>
      <w:r w:rsidR="00BA0759">
        <w:t>плате</w:t>
      </w:r>
      <w:proofErr w:type="spellEnd"/>
      <w:r w:rsidR="00BA0759">
        <w:t xml:space="preserve"> </w:t>
      </w:r>
      <w:proofErr w:type="spellStart"/>
      <w:r w:rsidR="00BA0759">
        <w:t>задржана</w:t>
      </w:r>
      <w:proofErr w:type="spellEnd"/>
      <w:r w:rsidR="00BA0759">
        <w:t xml:space="preserve"> </w:t>
      </w:r>
      <w:proofErr w:type="spellStart"/>
      <w:r w:rsidR="00BA0759">
        <w:t>су</w:t>
      </w:r>
      <w:proofErr w:type="spellEnd"/>
      <w:r w:rsidR="00BA0759">
        <w:t xml:space="preserve"> </w:t>
      </w:r>
      <w:proofErr w:type="spellStart"/>
      <w:r w:rsidR="00BA0759">
        <w:t>на</w:t>
      </w:r>
      <w:proofErr w:type="spellEnd"/>
      <w:r w:rsidR="00BA0759">
        <w:t xml:space="preserve"> </w:t>
      </w:r>
      <w:proofErr w:type="spellStart"/>
      <w:r w:rsidR="00BA0759">
        <w:t>нивоу</w:t>
      </w:r>
      <w:proofErr w:type="spellEnd"/>
      <w:r w:rsidR="00BA0759">
        <w:t xml:space="preserve"> </w:t>
      </w:r>
      <w:proofErr w:type="spellStart"/>
      <w:r w:rsidR="00BA0759">
        <w:t>средстава</w:t>
      </w:r>
      <w:proofErr w:type="spellEnd"/>
      <w:r w:rsidR="00BA0759">
        <w:t xml:space="preserve"> </w:t>
      </w:r>
      <w:proofErr w:type="spellStart"/>
      <w:r w:rsidR="00BA0759">
        <w:t>планираних</w:t>
      </w:r>
      <w:proofErr w:type="spellEnd"/>
      <w:r w:rsidR="00BA0759">
        <w:t xml:space="preserve"> </w:t>
      </w:r>
      <w:proofErr w:type="spellStart"/>
      <w:r w:rsidR="00BA0759">
        <w:t>Законом</w:t>
      </w:r>
      <w:proofErr w:type="spellEnd"/>
      <w:r w:rsidR="00BA0759">
        <w:t xml:space="preserve"> о </w:t>
      </w:r>
      <w:proofErr w:type="spellStart"/>
      <w:r w:rsidR="00BA0759">
        <w:t>буџету</w:t>
      </w:r>
      <w:proofErr w:type="spellEnd"/>
      <w:r w:rsidR="00BA0759">
        <w:t xml:space="preserve"> </w:t>
      </w:r>
      <w:proofErr w:type="spellStart"/>
      <w:r w:rsidR="00BA0759">
        <w:t>Републике</w:t>
      </w:r>
      <w:proofErr w:type="spellEnd"/>
      <w:r w:rsidR="00BA0759">
        <w:t xml:space="preserve"> </w:t>
      </w:r>
      <w:proofErr w:type="spellStart"/>
      <w:r w:rsidR="00BA0759">
        <w:t>Србије</w:t>
      </w:r>
      <w:proofErr w:type="spellEnd"/>
      <w:r w:rsidR="00BA0759">
        <w:t xml:space="preserve"> </w:t>
      </w:r>
      <w:proofErr w:type="spellStart"/>
      <w:r w:rsidR="00BA0759">
        <w:t>за</w:t>
      </w:r>
      <w:proofErr w:type="spellEnd"/>
      <w:r w:rsidR="00BA0759">
        <w:t xml:space="preserve"> 202</w:t>
      </w:r>
      <w:r>
        <w:rPr>
          <w:lang w:val="sr-Cyrl-RS"/>
        </w:rPr>
        <w:t>2</w:t>
      </w:r>
      <w:r w:rsidR="00BA0759">
        <w:t xml:space="preserve">. </w:t>
      </w:r>
      <w:proofErr w:type="spellStart"/>
      <w:r w:rsidR="00BA0759">
        <w:t>годину</w:t>
      </w:r>
      <w:proofErr w:type="spellEnd"/>
      <w:r w:rsidR="00BA0759">
        <w:t xml:space="preserve">, а </w:t>
      </w:r>
      <w:proofErr w:type="spellStart"/>
      <w:r w:rsidR="00BA0759">
        <w:t>евентуална</w:t>
      </w:r>
      <w:proofErr w:type="spellEnd"/>
      <w:r w:rsidR="00BA0759">
        <w:t xml:space="preserve"> </w:t>
      </w:r>
      <w:proofErr w:type="spellStart"/>
      <w:r w:rsidR="00BA0759">
        <w:t>корекција</w:t>
      </w:r>
      <w:proofErr w:type="spellEnd"/>
      <w:r w:rsidR="00BA0759">
        <w:t xml:space="preserve"> </w:t>
      </w:r>
      <w:proofErr w:type="spellStart"/>
      <w:r w:rsidR="00BA0759">
        <w:t>износа</w:t>
      </w:r>
      <w:proofErr w:type="spellEnd"/>
      <w:r w:rsidR="00BA0759">
        <w:t xml:space="preserve"> </w:t>
      </w:r>
      <w:proofErr w:type="spellStart"/>
      <w:r w:rsidR="00BA0759">
        <w:t>планираних</w:t>
      </w:r>
      <w:proofErr w:type="spellEnd"/>
      <w:r w:rsidR="00BA0759">
        <w:t xml:space="preserve"> </w:t>
      </w:r>
      <w:proofErr w:type="spellStart"/>
      <w:r w:rsidR="00BA0759">
        <w:t>средстава</w:t>
      </w:r>
      <w:proofErr w:type="spellEnd"/>
      <w:r w:rsidR="00BA0759">
        <w:t xml:space="preserve"> </w:t>
      </w:r>
      <w:proofErr w:type="spellStart"/>
      <w:r w:rsidR="00BA0759">
        <w:t>за</w:t>
      </w:r>
      <w:proofErr w:type="spellEnd"/>
      <w:r w:rsidR="00BA0759">
        <w:t xml:space="preserve"> </w:t>
      </w:r>
      <w:proofErr w:type="spellStart"/>
      <w:r w:rsidR="00BA0759">
        <w:t>плате</w:t>
      </w:r>
      <w:proofErr w:type="spellEnd"/>
      <w:r w:rsidR="00BA0759">
        <w:t xml:space="preserve"> </w:t>
      </w:r>
      <w:proofErr w:type="spellStart"/>
      <w:r w:rsidR="00BA0759">
        <w:t>извршиће</w:t>
      </w:r>
      <w:proofErr w:type="spellEnd"/>
      <w:r w:rsidR="00BA0759">
        <w:t xml:space="preserve"> </w:t>
      </w:r>
      <w:proofErr w:type="spellStart"/>
      <w:r w:rsidR="00BA0759">
        <w:t>се</w:t>
      </w:r>
      <w:proofErr w:type="spellEnd"/>
      <w:r w:rsidR="00BA0759">
        <w:t xml:space="preserve"> у </w:t>
      </w:r>
      <w:proofErr w:type="spellStart"/>
      <w:r w:rsidR="00BA0759">
        <w:t>току</w:t>
      </w:r>
      <w:proofErr w:type="spellEnd"/>
      <w:r w:rsidR="00BA0759">
        <w:t xml:space="preserve"> </w:t>
      </w:r>
      <w:proofErr w:type="spellStart"/>
      <w:r w:rsidR="00BA0759">
        <w:t>буџетске</w:t>
      </w:r>
      <w:proofErr w:type="spellEnd"/>
      <w:r w:rsidR="00BA0759">
        <w:t xml:space="preserve"> </w:t>
      </w:r>
      <w:proofErr w:type="spellStart"/>
      <w:r w:rsidR="00BA0759">
        <w:t>процедуре</w:t>
      </w:r>
      <w:proofErr w:type="spellEnd"/>
      <w:r w:rsidR="00BA0759">
        <w:t xml:space="preserve"> </w:t>
      </w:r>
      <w:proofErr w:type="spellStart"/>
      <w:r w:rsidR="00BA0759">
        <w:t>на</w:t>
      </w:r>
      <w:proofErr w:type="spellEnd"/>
      <w:r w:rsidR="00BA0759">
        <w:t xml:space="preserve"> </w:t>
      </w:r>
      <w:proofErr w:type="spellStart"/>
      <w:r w:rsidR="00BA0759">
        <w:t>основу</w:t>
      </w:r>
      <w:proofErr w:type="spellEnd"/>
      <w:r w:rsidR="00BA0759">
        <w:t xml:space="preserve"> </w:t>
      </w:r>
      <w:proofErr w:type="spellStart"/>
      <w:r w:rsidR="00BA0759">
        <w:t>ревидиране</w:t>
      </w:r>
      <w:proofErr w:type="spellEnd"/>
      <w:r w:rsidR="00BA0759">
        <w:t xml:space="preserve"> </w:t>
      </w:r>
      <w:proofErr w:type="spellStart"/>
      <w:r w:rsidR="00BA0759">
        <w:t>Фискалне</w:t>
      </w:r>
      <w:proofErr w:type="spellEnd"/>
      <w:r w:rsidR="00BA0759">
        <w:t xml:space="preserve"> </w:t>
      </w:r>
      <w:proofErr w:type="spellStart"/>
      <w:proofErr w:type="gramStart"/>
      <w:r w:rsidR="00BA0759">
        <w:t>стратегије</w:t>
      </w:r>
      <w:proofErr w:type="spellEnd"/>
      <w:r w:rsidR="00BA0759">
        <w:t xml:space="preserve">,  </w:t>
      </w:r>
      <w:proofErr w:type="spellStart"/>
      <w:r w:rsidR="00BA0759">
        <w:t>измена</w:t>
      </w:r>
      <w:proofErr w:type="spellEnd"/>
      <w:proofErr w:type="gramEnd"/>
      <w:r w:rsidR="00BA0759">
        <w:t xml:space="preserve"> и </w:t>
      </w:r>
      <w:proofErr w:type="spellStart"/>
      <w:r w:rsidR="00BA0759">
        <w:t>допуна</w:t>
      </w:r>
      <w:proofErr w:type="spellEnd"/>
      <w:r w:rsidR="00BA0759">
        <w:t xml:space="preserve"> </w:t>
      </w:r>
      <w:proofErr w:type="spellStart"/>
      <w:r w:rsidR="00BA0759">
        <w:t>Закона</w:t>
      </w:r>
      <w:proofErr w:type="spellEnd"/>
      <w:r w:rsidR="00BA0759">
        <w:t xml:space="preserve"> о </w:t>
      </w:r>
      <w:proofErr w:type="spellStart"/>
      <w:r w:rsidR="00BA0759">
        <w:t>буџетском</w:t>
      </w:r>
      <w:proofErr w:type="spellEnd"/>
      <w:r w:rsidR="00BA0759">
        <w:t xml:space="preserve"> </w:t>
      </w:r>
      <w:proofErr w:type="spellStart"/>
      <w:r w:rsidR="00BA0759">
        <w:t>систему</w:t>
      </w:r>
      <w:proofErr w:type="spellEnd"/>
      <w:r w:rsidR="00BA0759">
        <w:t xml:space="preserve"> и </w:t>
      </w:r>
      <w:proofErr w:type="spellStart"/>
      <w:r w:rsidR="00BA0759">
        <w:t>процене</w:t>
      </w:r>
      <w:proofErr w:type="spellEnd"/>
      <w:r w:rsidR="00BA0759">
        <w:t xml:space="preserve"> </w:t>
      </w:r>
      <w:proofErr w:type="spellStart"/>
      <w:r w:rsidR="00BA0759">
        <w:t>потребних</w:t>
      </w:r>
      <w:proofErr w:type="spellEnd"/>
      <w:r w:rsidR="00BA0759">
        <w:t xml:space="preserve"> </w:t>
      </w:r>
      <w:proofErr w:type="spellStart"/>
      <w:r w:rsidR="00BA0759">
        <w:t>средстава</w:t>
      </w:r>
      <w:proofErr w:type="spellEnd"/>
      <w:r w:rsidR="00BA0759">
        <w:t xml:space="preserve"> </w:t>
      </w:r>
      <w:proofErr w:type="spellStart"/>
      <w:r w:rsidR="00BA0759">
        <w:t>за</w:t>
      </w:r>
      <w:proofErr w:type="spellEnd"/>
      <w:r w:rsidR="00BA0759">
        <w:t xml:space="preserve"> </w:t>
      </w:r>
      <w:proofErr w:type="spellStart"/>
      <w:r w:rsidR="00BA0759">
        <w:t>расходе</w:t>
      </w:r>
      <w:proofErr w:type="spellEnd"/>
      <w:r w:rsidR="00BA0759">
        <w:t xml:space="preserve"> </w:t>
      </w:r>
      <w:proofErr w:type="spellStart"/>
      <w:r w:rsidR="00BA0759">
        <w:t>за</w:t>
      </w:r>
      <w:proofErr w:type="spellEnd"/>
      <w:r w:rsidR="00BA0759">
        <w:t xml:space="preserve"> </w:t>
      </w:r>
      <w:proofErr w:type="spellStart"/>
      <w:r w:rsidR="00BA0759">
        <w:t>запослене</w:t>
      </w:r>
      <w:proofErr w:type="spellEnd"/>
      <w:r w:rsidR="00BA0759">
        <w:t xml:space="preserve"> </w:t>
      </w:r>
      <w:proofErr w:type="spellStart"/>
      <w:r w:rsidR="00BA0759">
        <w:t>за</w:t>
      </w:r>
      <w:proofErr w:type="spellEnd"/>
      <w:r w:rsidR="00BA0759">
        <w:t xml:space="preserve"> 202</w:t>
      </w:r>
      <w:r>
        <w:rPr>
          <w:lang w:val="sr-Cyrl-RS"/>
        </w:rPr>
        <w:t>3</w:t>
      </w:r>
      <w:r w:rsidR="00BA0759">
        <w:t xml:space="preserve">. </w:t>
      </w:r>
      <w:proofErr w:type="spellStart"/>
      <w:r w:rsidR="00BA0759">
        <w:t>годину</w:t>
      </w:r>
      <w:proofErr w:type="spellEnd"/>
      <w:r w:rsidR="00BA0759">
        <w:t>.</w:t>
      </w:r>
    </w:p>
    <w:p w:rsidR="006B581F" w:rsidRDefault="006B581F" w:rsidP="00031923">
      <w:pPr>
        <w:pStyle w:val="Teloteksta"/>
      </w:pPr>
      <w:proofErr w:type="spellStart"/>
      <w:r>
        <w:t>Средства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плате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планирају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бази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раде</w:t>
      </w:r>
      <w:proofErr w:type="spellEnd"/>
      <w:r>
        <w:t xml:space="preserve">, а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систематизованог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>.</w:t>
      </w:r>
    </w:p>
    <w:p w:rsidR="00B94676" w:rsidRPr="00D71656" w:rsidRDefault="00BE40F6" w:rsidP="00031923">
      <w:pPr>
        <w:pStyle w:val="Teloteksta"/>
      </w:pPr>
      <w:proofErr w:type="spellStart"/>
      <w:r w:rsidRPr="00D71656">
        <w:t>Остале</w:t>
      </w:r>
      <w:proofErr w:type="spellEnd"/>
      <w:r w:rsidRPr="00D71656">
        <w:t xml:space="preserve"> </w:t>
      </w:r>
      <w:proofErr w:type="spellStart"/>
      <w:r w:rsidRPr="00D71656">
        <w:t>економске</w:t>
      </w:r>
      <w:proofErr w:type="spellEnd"/>
      <w:r w:rsidRPr="00D71656">
        <w:t xml:space="preserve"> </w:t>
      </w:r>
      <w:proofErr w:type="spellStart"/>
      <w:r w:rsidRPr="00D71656">
        <w:t>класификације</w:t>
      </w:r>
      <w:proofErr w:type="spellEnd"/>
      <w:r w:rsidRPr="00D71656">
        <w:t xml:space="preserve"> у </w:t>
      </w:r>
      <w:proofErr w:type="spellStart"/>
      <w:r w:rsidRPr="00D71656">
        <w:t>оквиру</w:t>
      </w:r>
      <w:proofErr w:type="spellEnd"/>
      <w:r w:rsidRPr="00D71656">
        <w:t xml:space="preserve"> </w:t>
      </w:r>
      <w:proofErr w:type="spellStart"/>
      <w:r w:rsidRPr="00D71656">
        <w:t>групе</w:t>
      </w:r>
      <w:proofErr w:type="spellEnd"/>
      <w:r w:rsidRPr="00D71656">
        <w:t xml:space="preserve"> 41 – </w:t>
      </w:r>
      <w:proofErr w:type="spellStart"/>
      <w:r w:rsidRPr="00D71656">
        <w:t>Расходи</w:t>
      </w:r>
      <w:proofErr w:type="spellEnd"/>
      <w:r w:rsidRPr="00D71656">
        <w:t xml:space="preserve"> </w:t>
      </w:r>
      <w:proofErr w:type="spellStart"/>
      <w:r w:rsidRPr="00D71656">
        <w:t>за</w:t>
      </w:r>
      <w:proofErr w:type="spellEnd"/>
      <w:r w:rsidRPr="00D71656">
        <w:t xml:space="preserve"> </w:t>
      </w:r>
      <w:proofErr w:type="spellStart"/>
      <w:r w:rsidRPr="00D71656">
        <w:t>запослене</w:t>
      </w:r>
      <w:proofErr w:type="spellEnd"/>
      <w:r w:rsidRPr="00D71656">
        <w:t xml:space="preserve">, </w:t>
      </w:r>
      <w:proofErr w:type="spellStart"/>
      <w:r w:rsidRPr="00D71656">
        <w:t>планирати</w:t>
      </w:r>
      <w:proofErr w:type="spellEnd"/>
      <w:r w:rsidRPr="00D71656">
        <w:t xml:space="preserve"> </w:t>
      </w:r>
      <w:proofErr w:type="spellStart"/>
      <w:r w:rsidRPr="00D71656">
        <w:t>крајње</w:t>
      </w:r>
      <w:proofErr w:type="spellEnd"/>
      <w:r w:rsidRPr="00D71656">
        <w:t xml:space="preserve"> </w:t>
      </w:r>
      <w:proofErr w:type="spellStart"/>
      <w:r w:rsidRPr="00D71656">
        <w:t>рестриктивно</w:t>
      </w:r>
      <w:proofErr w:type="spellEnd"/>
      <w:r w:rsidRPr="00D71656">
        <w:t>.</w:t>
      </w:r>
    </w:p>
    <w:p w:rsidR="00B94676" w:rsidRPr="00D71656" w:rsidRDefault="00B94676" w:rsidP="00031923">
      <w:pPr>
        <w:pStyle w:val="Teloteksta"/>
      </w:pPr>
    </w:p>
    <w:p w:rsidR="00CC0A8A" w:rsidRPr="00D71656" w:rsidRDefault="00BE40F6" w:rsidP="004F7897">
      <w:pPr>
        <w:pStyle w:val="Teloteksta"/>
      </w:pPr>
      <w:r w:rsidRPr="00D71656">
        <w:t xml:space="preserve"> </w:t>
      </w:r>
    </w:p>
    <w:p w:rsidR="00B94676" w:rsidRPr="00CC0A8A" w:rsidRDefault="00B94676" w:rsidP="00031923">
      <w:pPr>
        <w:pStyle w:val="Teloteksta"/>
        <w:sectPr w:rsidR="00B94676" w:rsidRPr="00CC0A8A">
          <w:pgSz w:w="11900" w:h="16840"/>
          <w:pgMar w:top="640" w:right="740" w:bottom="280" w:left="1020" w:header="720" w:footer="720" w:gutter="0"/>
          <w:cols w:space="720"/>
        </w:sectPr>
      </w:pPr>
    </w:p>
    <w:p w:rsidR="00B94676" w:rsidRPr="00D71656" w:rsidRDefault="00B94676" w:rsidP="00031923">
      <w:pPr>
        <w:pStyle w:val="Teloteksta"/>
      </w:pPr>
    </w:p>
    <w:p w:rsidR="00B94676" w:rsidRPr="004F7897" w:rsidRDefault="00BE40F6" w:rsidP="00031923">
      <w:pPr>
        <w:pStyle w:val="Teloteksta"/>
        <w:rPr>
          <w:b/>
          <w:bCs/>
        </w:rPr>
      </w:pPr>
      <w:proofErr w:type="spellStart"/>
      <w:r w:rsidRPr="004F7897">
        <w:rPr>
          <w:b/>
          <w:bCs/>
        </w:rPr>
        <w:t>Група</w:t>
      </w:r>
      <w:proofErr w:type="spellEnd"/>
      <w:r w:rsidRPr="004F7897">
        <w:rPr>
          <w:b/>
          <w:bCs/>
        </w:rPr>
        <w:t xml:space="preserve"> </w:t>
      </w:r>
      <w:proofErr w:type="spellStart"/>
      <w:r w:rsidRPr="004F7897">
        <w:rPr>
          <w:b/>
          <w:bCs/>
        </w:rPr>
        <w:t>конта</w:t>
      </w:r>
      <w:proofErr w:type="spellEnd"/>
      <w:r w:rsidRPr="004F7897">
        <w:rPr>
          <w:b/>
          <w:bCs/>
        </w:rPr>
        <w:t xml:space="preserve"> 42 – </w:t>
      </w:r>
      <w:proofErr w:type="spellStart"/>
      <w:r w:rsidRPr="004F7897">
        <w:rPr>
          <w:b/>
          <w:bCs/>
        </w:rPr>
        <w:t>Коришћење</w:t>
      </w:r>
      <w:proofErr w:type="spellEnd"/>
      <w:r w:rsidRPr="004F7897">
        <w:rPr>
          <w:b/>
          <w:bCs/>
        </w:rPr>
        <w:t xml:space="preserve"> </w:t>
      </w:r>
      <w:proofErr w:type="spellStart"/>
      <w:r w:rsidRPr="004F7897">
        <w:rPr>
          <w:b/>
          <w:bCs/>
        </w:rPr>
        <w:t>услуга</w:t>
      </w:r>
      <w:proofErr w:type="spellEnd"/>
      <w:r w:rsidRPr="004F7897">
        <w:rPr>
          <w:b/>
          <w:bCs/>
        </w:rPr>
        <w:t xml:space="preserve"> и </w:t>
      </w:r>
      <w:proofErr w:type="spellStart"/>
      <w:r w:rsidRPr="004F7897">
        <w:rPr>
          <w:b/>
          <w:bCs/>
        </w:rPr>
        <w:t>роба</w:t>
      </w:r>
      <w:proofErr w:type="spellEnd"/>
    </w:p>
    <w:p w:rsidR="00B94676" w:rsidRPr="004F7897" w:rsidRDefault="00B94676" w:rsidP="00031923">
      <w:pPr>
        <w:pStyle w:val="Teloteksta"/>
        <w:rPr>
          <w:b/>
          <w:bCs/>
        </w:rPr>
      </w:pPr>
    </w:p>
    <w:p w:rsidR="00B94676" w:rsidRPr="00D71656" w:rsidRDefault="00BE40F6" w:rsidP="00031923">
      <w:pPr>
        <w:pStyle w:val="Teloteksta"/>
      </w:pPr>
      <w:r w:rsidRPr="00D71656">
        <w:t xml:space="preserve">У </w:t>
      </w:r>
      <w:proofErr w:type="spellStart"/>
      <w:r w:rsidRPr="00D71656">
        <w:t>оквиру</w:t>
      </w:r>
      <w:proofErr w:type="spellEnd"/>
      <w:r w:rsidRPr="00D71656">
        <w:t xml:space="preserve"> </w:t>
      </w:r>
      <w:proofErr w:type="spellStart"/>
      <w:r w:rsidRPr="00D71656">
        <w:t>групе</w:t>
      </w:r>
      <w:proofErr w:type="spellEnd"/>
      <w:r w:rsidRPr="00D71656">
        <w:t xml:space="preserve"> </w:t>
      </w:r>
      <w:proofErr w:type="spellStart"/>
      <w:r w:rsidRPr="00D71656">
        <w:t>конта</w:t>
      </w:r>
      <w:proofErr w:type="spellEnd"/>
      <w:r w:rsidRPr="00D71656">
        <w:t xml:space="preserve"> </w:t>
      </w:r>
      <w:proofErr w:type="spellStart"/>
      <w:r w:rsidRPr="00D71656">
        <w:t>која</w:t>
      </w:r>
      <w:proofErr w:type="spellEnd"/>
      <w:r w:rsidRPr="00D71656">
        <w:t xml:space="preserve"> </w:t>
      </w:r>
      <w:proofErr w:type="spellStart"/>
      <w:r w:rsidRPr="00D71656">
        <w:t>се</w:t>
      </w:r>
      <w:proofErr w:type="spellEnd"/>
      <w:r w:rsidRPr="00D71656">
        <w:t xml:space="preserve"> </w:t>
      </w:r>
      <w:proofErr w:type="spellStart"/>
      <w:r w:rsidRPr="00D71656">
        <w:t>односе</w:t>
      </w:r>
      <w:proofErr w:type="spellEnd"/>
      <w:r w:rsidRPr="00D71656">
        <w:t xml:space="preserve"> </w:t>
      </w:r>
      <w:proofErr w:type="spellStart"/>
      <w:r w:rsidRPr="00D71656">
        <w:t>на</w:t>
      </w:r>
      <w:proofErr w:type="spellEnd"/>
      <w:r w:rsidRPr="00D71656">
        <w:t xml:space="preserve"> </w:t>
      </w:r>
      <w:proofErr w:type="spellStart"/>
      <w:r w:rsidRPr="00D71656">
        <w:t>куповину</w:t>
      </w:r>
      <w:proofErr w:type="spellEnd"/>
      <w:r w:rsidRPr="00D71656">
        <w:t xml:space="preserve"> </w:t>
      </w:r>
      <w:proofErr w:type="spellStart"/>
      <w:r w:rsidRPr="00D71656">
        <w:t>роба</w:t>
      </w:r>
      <w:proofErr w:type="spellEnd"/>
      <w:r w:rsidRPr="00D71656">
        <w:t xml:space="preserve"> и </w:t>
      </w:r>
      <w:proofErr w:type="spellStart"/>
      <w:r w:rsidRPr="00D71656">
        <w:t>услуга</w:t>
      </w:r>
      <w:proofErr w:type="spellEnd"/>
      <w:r w:rsidRPr="00D71656">
        <w:t xml:space="preserve">, </w:t>
      </w:r>
      <w:proofErr w:type="spellStart"/>
      <w:r w:rsidRPr="00D71656">
        <w:t>потребно</w:t>
      </w:r>
      <w:proofErr w:type="spellEnd"/>
      <w:r w:rsidRPr="00D71656">
        <w:t xml:space="preserve"> </w:t>
      </w:r>
      <w:proofErr w:type="spellStart"/>
      <w:r w:rsidRPr="00D71656">
        <w:t>је</w:t>
      </w:r>
      <w:proofErr w:type="spellEnd"/>
      <w:r w:rsidRPr="00D71656">
        <w:t xml:space="preserve"> </w:t>
      </w:r>
      <w:proofErr w:type="spellStart"/>
      <w:r w:rsidRPr="00D71656">
        <w:t>реално</w:t>
      </w:r>
      <w:proofErr w:type="spellEnd"/>
      <w:r w:rsidRPr="00D71656">
        <w:t xml:space="preserve"> </w:t>
      </w:r>
      <w:proofErr w:type="spellStart"/>
      <w:r w:rsidRPr="00D71656">
        <w:t>планира</w:t>
      </w:r>
      <w:r w:rsidR="00985622">
        <w:t>ти</w:t>
      </w:r>
      <w:proofErr w:type="spellEnd"/>
      <w:r w:rsidR="00985622">
        <w:t xml:space="preserve"> </w:t>
      </w:r>
      <w:proofErr w:type="spellStart"/>
      <w:r w:rsidR="00985622">
        <w:t>средства</w:t>
      </w:r>
      <w:proofErr w:type="spellEnd"/>
      <w:r w:rsidR="00985622">
        <w:t xml:space="preserve"> </w:t>
      </w:r>
      <w:proofErr w:type="spellStart"/>
      <w:r w:rsidR="00985622">
        <w:t>за</w:t>
      </w:r>
      <w:proofErr w:type="spellEnd"/>
      <w:r w:rsidR="00985622">
        <w:t xml:space="preserve"> </w:t>
      </w:r>
      <w:proofErr w:type="spellStart"/>
      <w:r w:rsidR="00985622">
        <w:t>ове</w:t>
      </w:r>
      <w:proofErr w:type="spellEnd"/>
      <w:r w:rsidR="00985622">
        <w:t xml:space="preserve"> </w:t>
      </w:r>
      <w:proofErr w:type="spellStart"/>
      <w:r w:rsidR="00985622">
        <w:t>намене</w:t>
      </w:r>
      <w:proofErr w:type="spellEnd"/>
      <w:r w:rsidR="00985622">
        <w:t xml:space="preserve"> у 202</w:t>
      </w:r>
      <w:r w:rsidR="004F7897">
        <w:rPr>
          <w:lang w:val="sr-Cyrl-RS"/>
        </w:rPr>
        <w:t>3</w:t>
      </w:r>
      <w:r w:rsidRPr="00D71656">
        <w:t xml:space="preserve">. </w:t>
      </w:r>
      <w:proofErr w:type="spellStart"/>
      <w:r w:rsidRPr="00D71656">
        <w:t>години</w:t>
      </w:r>
      <w:proofErr w:type="spellEnd"/>
      <w:r w:rsidRPr="00D71656">
        <w:t xml:space="preserve">, а </w:t>
      </w:r>
      <w:proofErr w:type="spellStart"/>
      <w:r w:rsidRPr="00D71656">
        <w:t>нарочито</w:t>
      </w:r>
      <w:proofErr w:type="spellEnd"/>
      <w:r w:rsidRPr="00D71656">
        <w:t xml:space="preserve"> </w:t>
      </w:r>
      <w:proofErr w:type="spellStart"/>
      <w:r w:rsidRPr="00D71656">
        <w:t>за</w:t>
      </w:r>
      <w:proofErr w:type="spellEnd"/>
      <w:r w:rsidRPr="00D71656">
        <w:t xml:space="preserve"> </w:t>
      </w:r>
      <w:proofErr w:type="spellStart"/>
      <w:r w:rsidRPr="00D71656">
        <w:t>извршавање</w:t>
      </w:r>
      <w:proofErr w:type="spellEnd"/>
      <w:r w:rsidRPr="00D71656">
        <w:t xml:space="preserve"> </w:t>
      </w:r>
      <w:proofErr w:type="spellStart"/>
      <w:r w:rsidRPr="00D71656">
        <w:t>расхода</w:t>
      </w:r>
      <w:proofErr w:type="spellEnd"/>
      <w:r w:rsidRPr="00D71656">
        <w:t xml:space="preserve"> </w:t>
      </w:r>
      <w:proofErr w:type="spellStart"/>
      <w:r w:rsidRPr="00D71656">
        <w:t>на</w:t>
      </w:r>
      <w:proofErr w:type="spellEnd"/>
      <w:r w:rsidRPr="00D71656">
        <w:t xml:space="preserve"> </w:t>
      </w:r>
      <w:proofErr w:type="spellStart"/>
      <w:proofErr w:type="gramStart"/>
      <w:r w:rsidRPr="00D71656">
        <w:t>име</w:t>
      </w:r>
      <w:proofErr w:type="spellEnd"/>
      <w:r w:rsidRPr="00D71656">
        <w:t xml:space="preserve">  </w:t>
      </w:r>
      <w:proofErr w:type="spellStart"/>
      <w:r w:rsidRPr="00D71656">
        <w:t>сталних</w:t>
      </w:r>
      <w:proofErr w:type="spellEnd"/>
      <w:proofErr w:type="gramEnd"/>
      <w:r w:rsidRPr="00D71656">
        <w:t xml:space="preserve"> </w:t>
      </w:r>
      <w:proofErr w:type="spellStart"/>
      <w:r w:rsidRPr="00D71656">
        <w:t>трошкова</w:t>
      </w:r>
      <w:proofErr w:type="spellEnd"/>
      <w:r w:rsidRPr="00D71656">
        <w:t xml:space="preserve"> (421 – </w:t>
      </w:r>
      <w:proofErr w:type="spellStart"/>
      <w:r w:rsidRPr="00D71656">
        <w:t>Стални</w:t>
      </w:r>
      <w:proofErr w:type="spellEnd"/>
      <w:r w:rsidRPr="00D71656">
        <w:t xml:space="preserve"> </w:t>
      </w:r>
      <w:proofErr w:type="spellStart"/>
      <w:r w:rsidRPr="00D71656">
        <w:t>трошкови</w:t>
      </w:r>
      <w:proofErr w:type="spellEnd"/>
      <w:r w:rsidRPr="00D71656">
        <w:t>).</w:t>
      </w:r>
    </w:p>
    <w:p w:rsidR="00B94676" w:rsidRPr="00D71656" w:rsidRDefault="00BE40F6" w:rsidP="00031923">
      <w:pPr>
        <w:pStyle w:val="Teloteksta"/>
      </w:pPr>
      <w:proofErr w:type="spellStart"/>
      <w:r w:rsidRPr="00D71656">
        <w:t>Посебно</w:t>
      </w:r>
      <w:proofErr w:type="spellEnd"/>
      <w:r w:rsidRPr="00D71656">
        <w:t xml:space="preserve"> </w:t>
      </w:r>
      <w:proofErr w:type="spellStart"/>
      <w:r w:rsidRPr="00D71656">
        <w:t>је</w:t>
      </w:r>
      <w:proofErr w:type="spellEnd"/>
      <w:r w:rsidRPr="00D71656">
        <w:t xml:space="preserve"> </w:t>
      </w:r>
      <w:proofErr w:type="spellStart"/>
      <w:r w:rsidRPr="00D71656">
        <w:t>приликом</w:t>
      </w:r>
      <w:proofErr w:type="spellEnd"/>
      <w:r w:rsidRPr="00D71656">
        <w:t xml:space="preserve"> </w:t>
      </w:r>
      <w:proofErr w:type="spellStart"/>
      <w:r w:rsidRPr="00D71656">
        <w:t>планирања</w:t>
      </w:r>
      <w:proofErr w:type="spellEnd"/>
      <w:r w:rsidRPr="00D71656">
        <w:t xml:space="preserve"> </w:t>
      </w:r>
      <w:proofErr w:type="spellStart"/>
      <w:r w:rsidRPr="00D71656">
        <w:t>ове</w:t>
      </w:r>
      <w:proofErr w:type="spellEnd"/>
      <w:r w:rsidRPr="00D71656">
        <w:t xml:space="preserve"> </w:t>
      </w:r>
      <w:proofErr w:type="spellStart"/>
      <w:r w:rsidRPr="00D71656">
        <w:t>групе</w:t>
      </w:r>
      <w:proofErr w:type="spellEnd"/>
      <w:r w:rsidRPr="00D71656">
        <w:t xml:space="preserve"> </w:t>
      </w:r>
      <w:proofErr w:type="spellStart"/>
      <w:r w:rsidRPr="00D71656">
        <w:t>конта</w:t>
      </w:r>
      <w:proofErr w:type="spellEnd"/>
      <w:r w:rsidRPr="00D71656">
        <w:t xml:space="preserve"> </w:t>
      </w:r>
      <w:proofErr w:type="spellStart"/>
      <w:r w:rsidRPr="00D71656">
        <w:t>потребан</w:t>
      </w:r>
      <w:proofErr w:type="spellEnd"/>
      <w:r w:rsidRPr="00D71656">
        <w:t xml:space="preserve"> </w:t>
      </w:r>
      <w:proofErr w:type="spellStart"/>
      <w:r w:rsidRPr="00D71656">
        <w:t>крајње</w:t>
      </w:r>
      <w:proofErr w:type="spellEnd"/>
      <w:r w:rsidRPr="00D71656">
        <w:t xml:space="preserve"> </w:t>
      </w:r>
      <w:proofErr w:type="spellStart"/>
      <w:r w:rsidRPr="00D71656">
        <w:t>реалан</w:t>
      </w:r>
      <w:proofErr w:type="spellEnd"/>
      <w:r w:rsidRPr="00D71656">
        <w:t xml:space="preserve"> </w:t>
      </w:r>
      <w:proofErr w:type="spellStart"/>
      <w:r w:rsidRPr="00D71656">
        <w:t>приступ</w:t>
      </w:r>
      <w:proofErr w:type="spellEnd"/>
      <w:r w:rsidRPr="00D71656">
        <w:t xml:space="preserve"> и </w:t>
      </w:r>
      <w:proofErr w:type="spellStart"/>
      <w:r w:rsidRPr="00D71656">
        <w:t>са</w:t>
      </w:r>
      <w:proofErr w:type="spellEnd"/>
      <w:r w:rsidRPr="00D71656">
        <w:t xml:space="preserve"> </w:t>
      </w:r>
      <w:proofErr w:type="spellStart"/>
      <w:r w:rsidRPr="00D71656">
        <w:t>аспекта</w:t>
      </w:r>
      <w:proofErr w:type="spellEnd"/>
      <w:r w:rsidRPr="00D71656">
        <w:t xml:space="preserve"> </w:t>
      </w:r>
      <w:proofErr w:type="spellStart"/>
      <w:r w:rsidRPr="00D71656">
        <w:t>Закона</w:t>
      </w:r>
      <w:proofErr w:type="spellEnd"/>
      <w:r w:rsidRPr="00D71656">
        <w:t xml:space="preserve"> о </w:t>
      </w:r>
      <w:proofErr w:type="spellStart"/>
      <w:r w:rsidRPr="00D71656">
        <w:t>роковима</w:t>
      </w:r>
      <w:proofErr w:type="spellEnd"/>
      <w:r w:rsidRPr="00D71656">
        <w:t xml:space="preserve"> </w:t>
      </w:r>
      <w:proofErr w:type="spellStart"/>
      <w:r w:rsidRPr="00D71656">
        <w:t>измирења</w:t>
      </w:r>
      <w:proofErr w:type="spellEnd"/>
      <w:r w:rsidRPr="00D71656">
        <w:t xml:space="preserve"> </w:t>
      </w:r>
      <w:proofErr w:type="spellStart"/>
      <w:r w:rsidRPr="00D71656">
        <w:t>новчаних</w:t>
      </w:r>
      <w:proofErr w:type="spellEnd"/>
      <w:r w:rsidRPr="00D71656">
        <w:t xml:space="preserve"> </w:t>
      </w:r>
      <w:proofErr w:type="spellStart"/>
      <w:r w:rsidRPr="00D71656">
        <w:t>обавеза</w:t>
      </w:r>
      <w:proofErr w:type="spellEnd"/>
      <w:r w:rsidRPr="00D71656">
        <w:t xml:space="preserve"> у </w:t>
      </w:r>
      <w:proofErr w:type="spellStart"/>
      <w:r w:rsidRPr="00D71656">
        <w:t>комерцијалним</w:t>
      </w:r>
      <w:proofErr w:type="spellEnd"/>
      <w:r w:rsidRPr="00D71656">
        <w:t xml:space="preserve"> </w:t>
      </w:r>
      <w:proofErr w:type="spellStart"/>
      <w:r w:rsidRPr="00D71656">
        <w:t>трансакцијама</w:t>
      </w:r>
      <w:proofErr w:type="spellEnd"/>
      <w:r w:rsidRPr="00D71656">
        <w:t>.</w:t>
      </w:r>
      <w:r w:rsidR="006C3DEC" w:rsidRPr="006C3DEC">
        <w:t xml:space="preserve"> </w:t>
      </w:r>
      <w:r w:rsidR="006C3DEC">
        <w:t>(„</w:t>
      </w:r>
      <w:proofErr w:type="spellStart"/>
      <w:r w:rsidR="006C3DEC">
        <w:t>Службени</w:t>
      </w:r>
      <w:proofErr w:type="spellEnd"/>
      <w:r w:rsidR="006C3DEC">
        <w:t xml:space="preserve"> </w:t>
      </w:r>
      <w:proofErr w:type="spellStart"/>
      <w:r w:rsidR="006C3DEC">
        <w:t>гласник</w:t>
      </w:r>
      <w:proofErr w:type="spellEnd"/>
      <w:r w:rsidR="006C3DEC">
        <w:t xml:space="preserve"> </w:t>
      </w:r>
      <w:proofErr w:type="spellStart"/>
      <w:r w:rsidR="006C3DEC">
        <w:t>РСˮ</w:t>
      </w:r>
      <w:proofErr w:type="spellEnd"/>
      <w:r w:rsidR="006C3DEC">
        <w:t xml:space="preserve">, </w:t>
      </w:r>
      <w:proofErr w:type="spellStart"/>
      <w:r w:rsidR="006C3DEC">
        <w:t>бр</w:t>
      </w:r>
      <w:proofErr w:type="spellEnd"/>
      <w:r w:rsidR="006C3DEC">
        <w:t>. 119/12, 68/15, 113/17, 91/19 и 44/21).</w:t>
      </w:r>
    </w:p>
    <w:p w:rsidR="00B94676" w:rsidRPr="00D71656" w:rsidRDefault="00B94676" w:rsidP="00031923">
      <w:pPr>
        <w:pStyle w:val="Teloteksta"/>
      </w:pPr>
    </w:p>
    <w:p w:rsidR="00B94676" w:rsidRPr="006C3DEC" w:rsidRDefault="00BE40F6" w:rsidP="00031923">
      <w:pPr>
        <w:pStyle w:val="Teloteksta"/>
        <w:rPr>
          <w:b/>
          <w:bCs/>
        </w:rPr>
      </w:pPr>
      <w:proofErr w:type="spellStart"/>
      <w:r w:rsidRPr="006C3DEC">
        <w:rPr>
          <w:b/>
          <w:bCs/>
        </w:rPr>
        <w:t>Група</w:t>
      </w:r>
      <w:proofErr w:type="spellEnd"/>
      <w:r w:rsidRPr="006C3DEC">
        <w:rPr>
          <w:b/>
          <w:bCs/>
        </w:rPr>
        <w:t xml:space="preserve"> </w:t>
      </w:r>
      <w:proofErr w:type="spellStart"/>
      <w:r w:rsidRPr="006C3DEC">
        <w:rPr>
          <w:b/>
          <w:bCs/>
        </w:rPr>
        <w:t>конта</w:t>
      </w:r>
      <w:proofErr w:type="spellEnd"/>
      <w:r w:rsidRPr="006C3DEC">
        <w:rPr>
          <w:b/>
          <w:bCs/>
        </w:rPr>
        <w:t xml:space="preserve"> 45 - </w:t>
      </w:r>
      <w:proofErr w:type="spellStart"/>
      <w:r w:rsidRPr="006C3DEC">
        <w:rPr>
          <w:b/>
          <w:bCs/>
        </w:rPr>
        <w:t>Субвенције</w:t>
      </w:r>
      <w:proofErr w:type="spellEnd"/>
      <w:r w:rsidRPr="006C3DEC">
        <w:rPr>
          <w:b/>
          <w:bCs/>
        </w:rPr>
        <w:t xml:space="preserve"> </w:t>
      </w:r>
      <w:r w:rsidR="006B581F" w:rsidRPr="006C3DEC">
        <w:rPr>
          <w:b/>
          <w:bCs/>
        </w:rPr>
        <w:t xml:space="preserve"> </w:t>
      </w:r>
    </w:p>
    <w:p w:rsidR="00B94676" w:rsidRPr="00D71656" w:rsidRDefault="00B94676" w:rsidP="00031923">
      <w:pPr>
        <w:pStyle w:val="Teloteksta"/>
      </w:pPr>
    </w:p>
    <w:p w:rsidR="00B94676" w:rsidRPr="006B581F" w:rsidRDefault="006B581F" w:rsidP="00031923">
      <w:pPr>
        <w:pStyle w:val="Teloteksta"/>
      </w:pPr>
      <w:r>
        <w:t xml:space="preserve">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субвенција</w:t>
      </w:r>
      <w:proofErr w:type="spellEnd"/>
      <w:r w:rsidR="00BE40F6" w:rsidRPr="00D71656">
        <w:t xml:space="preserve"> </w:t>
      </w:r>
      <w:proofErr w:type="spellStart"/>
      <w:r w:rsidR="00BE40F6" w:rsidRPr="00D71656">
        <w:t>неопходно</w:t>
      </w:r>
      <w:proofErr w:type="spellEnd"/>
      <w:r w:rsidR="00BE40F6" w:rsidRPr="00D71656">
        <w:t xml:space="preserve"> </w:t>
      </w:r>
      <w:proofErr w:type="spellStart"/>
      <w:r w:rsidR="00BE40F6" w:rsidRPr="00D71656">
        <w:t>је</w:t>
      </w:r>
      <w:proofErr w:type="spellEnd"/>
      <w:r w:rsidR="00BE40F6" w:rsidRPr="00D71656">
        <w:t xml:space="preserve"> </w:t>
      </w:r>
      <w:proofErr w:type="spellStart"/>
      <w:r w:rsidR="00BE40F6" w:rsidRPr="00D71656">
        <w:t>преиспитати</w:t>
      </w:r>
      <w:proofErr w:type="spellEnd"/>
      <w:r w:rsidR="00BE40F6" w:rsidRPr="00D71656">
        <w:t xml:space="preserve"> </w:t>
      </w:r>
      <w:proofErr w:type="spellStart"/>
      <w:r w:rsidR="00BE40F6" w:rsidRPr="00D71656">
        <w:t>све</w:t>
      </w:r>
      <w:proofErr w:type="spellEnd"/>
      <w:r w:rsidR="00BE40F6" w:rsidRPr="00D71656">
        <w:t xml:space="preserve"> </w:t>
      </w:r>
      <w:proofErr w:type="spellStart"/>
      <w:r w:rsidR="00BE40F6" w:rsidRPr="00D71656">
        <w:t>програме</w:t>
      </w:r>
      <w:proofErr w:type="spellEnd"/>
      <w:r w:rsidR="00BE40F6" w:rsidRPr="00D71656">
        <w:t xml:space="preserve"> </w:t>
      </w:r>
      <w:proofErr w:type="spellStart"/>
      <w:r w:rsidR="00BE40F6" w:rsidRPr="00D71656">
        <w:t>по</w:t>
      </w:r>
      <w:proofErr w:type="spellEnd"/>
      <w:r w:rsidR="00BE40F6" w:rsidRPr="00D71656">
        <w:t xml:space="preserve"> </w:t>
      </w:r>
      <w:proofErr w:type="spellStart"/>
      <w:r w:rsidR="00BE40F6" w:rsidRPr="00D71656">
        <w:t>основу</w:t>
      </w:r>
      <w:proofErr w:type="spellEnd"/>
      <w:r w:rsidR="00BE40F6" w:rsidRPr="00D71656">
        <w:t xml:space="preserve"> </w:t>
      </w:r>
      <w:proofErr w:type="spellStart"/>
      <w:r w:rsidR="00BE40F6" w:rsidRPr="00D71656">
        <w:t>којих</w:t>
      </w:r>
      <w:proofErr w:type="spellEnd"/>
      <w:r w:rsidR="00BE40F6" w:rsidRPr="00D71656">
        <w:t xml:space="preserve"> </w:t>
      </w:r>
      <w:proofErr w:type="spellStart"/>
      <w:r w:rsidR="00BE40F6" w:rsidRPr="00D71656">
        <w:t>се</w:t>
      </w:r>
      <w:proofErr w:type="spellEnd"/>
      <w:r w:rsidR="00BE40F6" w:rsidRPr="00D71656">
        <w:t xml:space="preserve"> </w:t>
      </w:r>
      <w:proofErr w:type="spellStart"/>
      <w:r w:rsidR="00BE40F6" w:rsidRPr="00D71656">
        <w:t>додељују</w:t>
      </w:r>
      <w:proofErr w:type="spellEnd"/>
      <w:r w:rsidR="00BE40F6" w:rsidRPr="00D71656">
        <w:t xml:space="preserve"> </w:t>
      </w:r>
      <w:proofErr w:type="spellStart"/>
      <w:r w:rsidR="00BE40F6" w:rsidRPr="00D71656">
        <w:t>субвенције</w:t>
      </w:r>
      <w:proofErr w:type="spellEnd"/>
      <w:r w:rsidR="006C3DEC">
        <w:rPr>
          <w:lang w:val="sr-Cyrl-RS"/>
        </w:rPr>
        <w:t>.</w:t>
      </w:r>
      <w:r>
        <w:t xml:space="preserve"> </w:t>
      </w:r>
    </w:p>
    <w:p w:rsidR="00B94676" w:rsidRPr="00D71656" w:rsidRDefault="00BE40F6" w:rsidP="00031923">
      <w:pPr>
        <w:pStyle w:val="Teloteksta"/>
      </w:pPr>
      <w:proofErr w:type="spellStart"/>
      <w:r w:rsidRPr="00D71656">
        <w:t>Приликом</w:t>
      </w:r>
      <w:proofErr w:type="spellEnd"/>
      <w:r w:rsidRPr="00D71656">
        <w:t xml:space="preserve"> </w:t>
      </w:r>
      <w:proofErr w:type="spellStart"/>
      <w:r w:rsidRPr="00D71656">
        <w:t>планирања</w:t>
      </w:r>
      <w:proofErr w:type="spellEnd"/>
      <w:r w:rsidRPr="00D71656">
        <w:t xml:space="preserve"> </w:t>
      </w:r>
      <w:proofErr w:type="spellStart"/>
      <w:r w:rsidRPr="00D71656">
        <w:t>средстава</w:t>
      </w:r>
      <w:proofErr w:type="spellEnd"/>
      <w:r w:rsidRPr="00D71656">
        <w:t xml:space="preserve"> </w:t>
      </w:r>
      <w:proofErr w:type="spellStart"/>
      <w:r w:rsidRPr="00D71656">
        <w:t>за</w:t>
      </w:r>
      <w:proofErr w:type="spellEnd"/>
      <w:r w:rsidRPr="00D71656">
        <w:t xml:space="preserve"> </w:t>
      </w:r>
      <w:proofErr w:type="spellStart"/>
      <w:r w:rsidRPr="00D71656">
        <w:t>субвенције</w:t>
      </w:r>
      <w:proofErr w:type="spellEnd"/>
      <w:r w:rsidRPr="00D71656">
        <w:t xml:space="preserve"> и </w:t>
      </w:r>
      <w:proofErr w:type="spellStart"/>
      <w:r w:rsidRPr="00D71656">
        <w:t>њихових</w:t>
      </w:r>
      <w:proofErr w:type="spellEnd"/>
      <w:r w:rsidRPr="00D71656">
        <w:t xml:space="preserve"> </w:t>
      </w:r>
      <w:proofErr w:type="spellStart"/>
      <w:r w:rsidRPr="00D71656">
        <w:t>намена</w:t>
      </w:r>
      <w:proofErr w:type="spellEnd"/>
      <w:r w:rsidRPr="00D71656">
        <w:t xml:space="preserve"> </w:t>
      </w:r>
      <w:proofErr w:type="spellStart"/>
      <w:r w:rsidRPr="00D71656">
        <w:t>посебно</w:t>
      </w:r>
      <w:proofErr w:type="spellEnd"/>
      <w:r w:rsidRPr="00D71656">
        <w:t xml:space="preserve"> </w:t>
      </w:r>
      <w:proofErr w:type="spellStart"/>
      <w:r w:rsidRPr="00D71656">
        <w:t>треба</w:t>
      </w:r>
      <w:proofErr w:type="spellEnd"/>
      <w:r w:rsidRPr="00D71656">
        <w:t xml:space="preserve"> </w:t>
      </w:r>
      <w:proofErr w:type="spellStart"/>
      <w:r w:rsidRPr="00D71656">
        <w:t>имати</w:t>
      </w:r>
      <w:proofErr w:type="spellEnd"/>
      <w:r w:rsidRPr="00D71656">
        <w:t xml:space="preserve"> у </w:t>
      </w:r>
      <w:proofErr w:type="spellStart"/>
      <w:r w:rsidRPr="00D71656">
        <w:t>виду</w:t>
      </w:r>
      <w:proofErr w:type="spellEnd"/>
      <w:r w:rsidRPr="00D71656">
        <w:t xml:space="preserve"> </w:t>
      </w:r>
      <w:proofErr w:type="spellStart"/>
      <w:r w:rsidRPr="00D71656">
        <w:t>све</w:t>
      </w:r>
      <w:proofErr w:type="spellEnd"/>
      <w:r w:rsidRPr="00D71656">
        <w:t xml:space="preserve"> </w:t>
      </w:r>
      <w:proofErr w:type="spellStart"/>
      <w:r w:rsidRPr="00D71656">
        <w:t>прописе</w:t>
      </w:r>
      <w:proofErr w:type="spellEnd"/>
      <w:r w:rsidRPr="00D71656">
        <w:t xml:space="preserve"> </w:t>
      </w:r>
      <w:proofErr w:type="spellStart"/>
      <w:r w:rsidRPr="00D71656">
        <w:t>који</w:t>
      </w:r>
      <w:proofErr w:type="spellEnd"/>
      <w:r w:rsidRPr="00D71656">
        <w:t xml:space="preserve"> </w:t>
      </w:r>
      <w:proofErr w:type="spellStart"/>
      <w:r w:rsidRPr="00D71656">
        <w:t>се</w:t>
      </w:r>
      <w:proofErr w:type="spellEnd"/>
      <w:r w:rsidRPr="00D71656">
        <w:t xml:space="preserve"> </w:t>
      </w:r>
      <w:proofErr w:type="spellStart"/>
      <w:r w:rsidRPr="00D71656">
        <w:t>тичу</w:t>
      </w:r>
      <w:proofErr w:type="spellEnd"/>
      <w:r w:rsidRPr="00D71656">
        <w:t xml:space="preserve"> </w:t>
      </w:r>
      <w:proofErr w:type="spellStart"/>
      <w:r w:rsidRPr="00D71656">
        <w:t>државне</w:t>
      </w:r>
      <w:proofErr w:type="spellEnd"/>
      <w:r w:rsidRPr="00D71656">
        <w:rPr>
          <w:spacing w:val="-11"/>
        </w:rPr>
        <w:t xml:space="preserve"> </w:t>
      </w:r>
      <w:proofErr w:type="spellStart"/>
      <w:r w:rsidRPr="00D71656">
        <w:t>помоћи</w:t>
      </w:r>
      <w:proofErr w:type="spellEnd"/>
      <w:r w:rsidRPr="00D71656">
        <w:t>.</w:t>
      </w:r>
    </w:p>
    <w:p w:rsidR="00B94676" w:rsidRPr="00D71656" w:rsidRDefault="00B94676" w:rsidP="00031923">
      <w:pPr>
        <w:pStyle w:val="Teloteksta"/>
      </w:pPr>
    </w:p>
    <w:p w:rsidR="00B94676" w:rsidRPr="006C3DEC" w:rsidRDefault="00BE40F6" w:rsidP="00031923">
      <w:pPr>
        <w:pStyle w:val="Teloteksta"/>
        <w:rPr>
          <w:b/>
          <w:bCs/>
        </w:rPr>
      </w:pPr>
      <w:proofErr w:type="spellStart"/>
      <w:r w:rsidRPr="006C3DEC">
        <w:rPr>
          <w:b/>
          <w:bCs/>
        </w:rPr>
        <w:t>Група</w:t>
      </w:r>
      <w:proofErr w:type="spellEnd"/>
      <w:r w:rsidRPr="006C3DEC">
        <w:rPr>
          <w:b/>
          <w:bCs/>
        </w:rPr>
        <w:t xml:space="preserve"> </w:t>
      </w:r>
      <w:proofErr w:type="spellStart"/>
      <w:r w:rsidRPr="006C3DEC">
        <w:rPr>
          <w:b/>
          <w:bCs/>
        </w:rPr>
        <w:t>конта</w:t>
      </w:r>
      <w:proofErr w:type="spellEnd"/>
      <w:r w:rsidRPr="006C3DEC">
        <w:rPr>
          <w:b/>
          <w:bCs/>
        </w:rPr>
        <w:t xml:space="preserve"> 48 – </w:t>
      </w:r>
      <w:proofErr w:type="spellStart"/>
      <w:r w:rsidRPr="006C3DEC">
        <w:rPr>
          <w:b/>
          <w:bCs/>
        </w:rPr>
        <w:t>Остали</w:t>
      </w:r>
      <w:proofErr w:type="spellEnd"/>
      <w:r w:rsidRPr="006C3DEC">
        <w:rPr>
          <w:b/>
          <w:bCs/>
        </w:rPr>
        <w:t xml:space="preserve"> </w:t>
      </w:r>
      <w:proofErr w:type="spellStart"/>
      <w:r w:rsidRPr="006C3DEC">
        <w:rPr>
          <w:b/>
          <w:bCs/>
        </w:rPr>
        <w:t>расходи</w:t>
      </w:r>
      <w:proofErr w:type="spellEnd"/>
    </w:p>
    <w:p w:rsidR="00B94676" w:rsidRPr="00D71656" w:rsidRDefault="00B94676" w:rsidP="00031923">
      <w:pPr>
        <w:pStyle w:val="Teloteksta"/>
      </w:pPr>
    </w:p>
    <w:p w:rsidR="00B94676" w:rsidRPr="00D71656" w:rsidRDefault="00BE40F6" w:rsidP="00031923">
      <w:pPr>
        <w:pStyle w:val="Teloteksta"/>
      </w:pPr>
      <w:r w:rsidRPr="00D71656">
        <w:t xml:space="preserve"> </w:t>
      </w:r>
      <w:proofErr w:type="spellStart"/>
      <w:r w:rsidRPr="00D71656">
        <w:t>Приликом</w:t>
      </w:r>
      <w:proofErr w:type="spellEnd"/>
      <w:r w:rsidRPr="00D71656">
        <w:t xml:space="preserve"> </w:t>
      </w:r>
      <w:proofErr w:type="spellStart"/>
      <w:r w:rsidRPr="00D71656">
        <w:t>планирања</w:t>
      </w:r>
      <w:proofErr w:type="spellEnd"/>
      <w:r w:rsidRPr="00D71656">
        <w:t xml:space="preserve"> </w:t>
      </w:r>
      <w:proofErr w:type="spellStart"/>
      <w:r w:rsidRPr="00D71656">
        <w:t>наведених</w:t>
      </w:r>
      <w:proofErr w:type="spellEnd"/>
      <w:r w:rsidRPr="00D71656">
        <w:t xml:space="preserve"> </w:t>
      </w:r>
      <w:proofErr w:type="spellStart"/>
      <w:r w:rsidRPr="00D71656">
        <w:t>расхода</w:t>
      </w:r>
      <w:proofErr w:type="spellEnd"/>
      <w:r w:rsidRPr="00D71656">
        <w:t xml:space="preserve">, </w:t>
      </w:r>
      <w:proofErr w:type="spellStart"/>
      <w:r w:rsidRPr="00D71656">
        <w:t>треба</w:t>
      </w:r>
      <w:proofErr w:type="spellEnd"/>
      <w:r w:rsidRPr="00D71656">
        <w:t xml:space="preserve"> </w:t>
      </w:r>
      <w:proofErr w:type="spellStart"/>
      <w:r w:rsidRPr="00D71656">
        <w:t>имати</w:t>
      </w:r>
      <w:proofErr w:type="spellEnd"/>
      <w:r w:rsidRPr="00D71656">
        <w:t xml:space="preserve"> у </w:t>
      </w:r>
      <w:proofErr w:type="spellStart"/>
      <w:r w:rsidRPr="00D71656">
        <w:t>виду</w:t>
      </w:r>
      <w:proofErr w:type="spellEnd"/>
      <w:r w:rsidRPr="00D71656">
        <w:t xml:space="preserve"> </w:t>
      </w:r>
      <w:proofErr w:type="spellStart"/>
      <w:r w:rsidRPr="00D71656">
        <w:t>да</w:t>
      </w:r>
      <w:proofErr w:type="spellEnd"/>
      <w:r w:rsidRPr="00D71656">
        <w:t xml:space="preserve"> </w:t>
      </w:r>
      <w:proofErr w:type="spellStart"/>
      <w:r w:rsidRPr="00D71656">
        <w:t>се</w:t>
      </w:r>
      <w:proofErr w:type="spellEnd"/>
      <w:r w:rsidRPr="00D71656">
        <w:t xml:space="preserve"> </w:t>
      </w:r>
      <w:proofErr w:type="spellStart"/>
      <w:r w:rsidRPr="00D71656">
        <w:t>услед</w:t>
      </w:r>
      <w:proofErr w:type="spellEnd"/>
      <w:r w:rsidRPr="00D71656">
        <w:t xml:space="preserve"> </w:t>
      </w:r>
      <w:proofErr w:type="spellStart"/>
      <w:r w:rsidRPr="00D71656">
        <w:t>недовољног</w:t>
      </w:r>
      <w:proofErr w:type="spellEnd"/>
      <w:r w:rsidRPr="00D71656">
        <w:t xml:space="preserve"> </w:t>
      </w:r>
      <w:proofErr w:type="spellStart"/>
      <w:r w:rsidRPr="00D71656">
        <w:t>износа</w:t>
      </w:r>
      <w:proofErr w:type="spellEnd"/>
      <w:r w:rsidRPr="00D71656">
        <w:t xml:space="preserve"> </w:t>
      </w:r>
      <w:proofErr w:type="spellStart"/>
      <w:r w:rsidRPr="00D71656">
        <w:t>средстава</w:t>
      </w:r>
      <w:proofErr w:type="spellEnd"/>
      <w:r w:rsidRPr="00D71656">
        <w:t xml:space="preserve"> </w:t>
      </w:r>
      <w:proofErr w:type="spellStart"/>
      <w:r w:rsidRPr="00D71656">
        <w:t>на</w:t>
      </w:r>
      <w:proofErr w:type="spellEnd"/>
      <w:r w:rsidRPr="00D71656">
        <w:t xml:space="preserve"> </w:t>
      </w:r>
      <w:proofErr w:type="spellStart"/>
      <w:r w:rsidRPr="00D71656">
        <w:t>економској</w:t>
      </w:r>
      <w:proofErr w:type="spellEnd"/>
      <w:r w:rsidRPr="00D71656">
        <w:t xml:space="preserve"> </w:t>
      </w:r>
      <w:proofErr w:type="spellStart"/>
      <w:r w:rsidRPr="00D71656">
        <w:t>класификацији</w:t>
      </w:r>
      <w:proofErr w:type="spellEnd"/>
      <w:r w:rsidRPr="00D71656">
        <w:t xml:space="preserve"> 483 – </w:t>
      </w:r>
      <w:proofErr w:type="spellStart"/>
      <w:r w:rsidRPr="00D71656">
        <w:t>Новчане</w:t>
      </w:r>
      <w:proofErr w:type="spellEnd"/>
      <w:r w:rsidRPr="00D71656">
        <w:t xml:space="preserve"> </w:t>
      </w:r>
      <w:proofErr w:type="spellStart"/>
      <w:r w:rsidRPr="00D71656">
        <w:t>казне</w:t>
      </w:r>
      <w:proofErr w:type="spellEnd"/>
      <w:r w:rsidRPr="00D71656">
        <w:t xml:space="preserve"> и </w:t>
      </w:r>
      <w:proofErr w:type="spellStart"/>
      <w:r w:rsidRPr="00D71656">
        <w:t>пенали</w:t>
      </w:r>
      <w:proofErr w:type="spellEnd"/>
      <w:r w:rsidRPr="00D71656">
        <w:t xml:space="preserve"> </w:t>
      </w:r>
      <w:proofErr w:type="spellStart"/>
      <w:r w:rsidRPr="00D71656">
        <w:t>по</w:t>
      </w:r>
      <w:proofErr w:type="spellEnd"/>
      <w:r w:rsidRPr="00D71656">
        <w:t xml:space="preserve"> </w:t>
      </w:r>
      <w:proofErr w:type="spellStart"/>
      <w:r w:rsidRPr="00D71656">
        <w:t>решењу</w:t>
      </w:r>
      <w:proofErr w:type="spellEnd"/>
      <w:r w:rsidRPr="00D71656">
        <w:t xml:space="preserve"> </w:t>
      </w:r>
      <w:proofErr w:type="spellStart"/>
      <w:r w:rsidRPr="00D71656">
        <w:t>судова</w:t>
      </w:r>
      <w:proofErr w:type="spellEnd"/>
      <w:r w:rsidRPr="00D71656">
        <w:t xml:space="preserve">, </w:t>
      </w:r>
      <w:proofErr w:type="spellStart"/>
      <w:r w:rsidRPr="00D71656">
        <w:t>иста</w:t>
      </w:r>
      <w:proofErr w:type="spellEnd"/>
      <w:r w:rsidRPr="00D71656">
        <w:t xml:space="preserve"> </w:t>
      </w:r>
      <w:proofErr w:type="spellStart"/>
      <w:r w:rsidRPr="00D71656">
        <w:t>повећава</w:t>
      </w:r>
      <w:proofErr w:type="spellEnd"/>
      <w:r w:rsidRPr="00D71656">
        <w:t xml:space="preserve"> </w:t>
      </w:r>
      <w:proofErr w:type="spellStart"/>
      <w:r w:rsidRPr="00D71656">
        <w:t>смањењем</w:t>
      </w:r>
      <w:proofErr w:type="spellEnd"/>
      <w:r w:rsidRPr="00D71656">
        <w:t xml:space="preserve"> </w:t>
      </w:r>
      <w:proofErr w:type="spellStart"/>
      <w:r w:rsidRPr="00D71656">
        <w:t>осталих</w:t>
      </w:r>
      <w:proofErr w:type="spellEnd"/>
      <w:r w:rsidRPr="00D71656">
        <w:t xml:space="preserve"> </w:t>
      </w:r>
      <w:proofErr w:type="spellStart"/>
      <w:r w:rsidRPr="00D71656">
        <w:t>економских</w:t>
      </w:r>
      <w:proofErr w:type="spellEnd"/>
      <w:r w:rsidRPr="00D71656">
        <w:t xml:space="preserve"> </w:t>
      </w:r>
      <w:proofErr w:type="spellStart"/>
      <w:r w:rsidRPr="00D71656">
        <w:t>класификација</w:t>
      </w:r>
      <w:proofErr w:type="spellEnd"/>
      <w:r w:rsidRPr="00D71656">
        <w:t xml:space="preserve">, </w:t>
      </w:r>
      <w:proofErr w:type="spellStart"/>
      <w:r w:rsidRPr="00D71656">
        <w:t>на</w:t>
      </w:r>
      <w:proofErr w:type="spellEnd"/>
      <w:r w:rsidRPr="00D71656">
        <w:t xml:space="preserve"> </w:t>
      </w:r>
      <w:proofErr w:type="spellStart"/>
      <w:r w:rsidRPr="00D71656">
        <w:t>којима</w:t>
      </w:r>
      <w:proofErr w:type="spellEnd"/>
      <w:r w:rsidRPr="00D71656">
        <w:t xml:space="preserve"> </w:t>
      </w:r>
      <w:proofErr w:type="spellStart"/>
      <w:r w:rsidRPr="00D71656">
        <w:t>је</w:t>
      </w:r>
      <w:proofErr w:type="spellEnd"/>
      <w:r w:rsidRPr="00D71656">
        <w:t xml:space="preserve">, </w:t>
      </w:r>
      <w:proofErr w:type="spellStart"/>
      <w:r w:rsidRPr="00D71656">
        <w:t>због</w:t>
      </w:r>
      <w:proofErr w:type="spellEnd"/>
      <w:r w:rsidRPr="00D71656">
        <w:t xml:space="preserve"> </w:t>
      </w:r>
      <w:proofErr w:type="spellStart"/>
      <w:r w:rsidRPr="00D71656">
        <w:t>наведеног</w:t>
      </w:r>
      <w:proofErr w:type="spellEnd"/>
      <w:r w:rsidRPr="00D71656">
        <w:t xml:space="preserve">, </w:t>
      </w:r>
      <w:proofErr w:type="spellStart"/>
      <w:r w:rsidRPr="00D71656">
        <w:t>неопходно</w:t>
      </w:r>
      <w:proofErr w:type="spellEnd"/>
      <w:r w:rsidRPr="00D71656">
        <w:t xml:space="preserve"> </w:t>
      </w:r>
      <w:proofErr w:type="spellStart"/>
      <w:r w:rsidRPr="00D71656">
        <w:t>прилагодити</w:t>
      </w:r>
      <w:proofErr w:type="spellEnd"/>
      <w:r w:rsidRPr="00D71656">
        <w:t xml:space="preserve"> </w:t>
      </w:r>
      <w:proofErr w:type="spellStart"/>
      <w:r w:rsidRPr="00D71656">
        <w:t>преузимање</w:t>
      </w:r>
      <w:proofErr w:type="spellEnd"/>
      <w:r w:rsidRPr="00D71656">
        <w:t xml:space="preserve"> </w:t>
      </w:r>
      <w:proofErr w:type="spellStart"/>
      <w:r w:rsidRPr="00D71656">
        <w:t>обавеза</w:t>
      </w:r>
      <w:proofErr w:type="spellEnd"/>
      <w:r w:rsidRPr="00D71656">
        <w:t xml:space="preserve">, </w:t>
      </w:r>
      <w:proofErr w:type="spellStart"/>
      <w:r w:rsidRPr="00D71656">
        <w:t>како</w:t>
      </w:r>
      <w:proofErr w:type="spellEnd"/>
      <w:r w:rsidRPr="00D71656">
        <w:t xml:space="preserve"> </w:t>
      </w:r>
      <w:proofErr w:type="spellStart"/>
      <w:r w:rsidRPr="00D71656">
        <w:t>би</w:t>
      </w:r>
      <w:proofErr w:type="spellEnd"/>
      <w:r w:rsidRPr="00D71656">
        <w:t xml:space="preserve"> </w:t>
      </w:r>
      <w:proofErr w:type="spellStart"/>
      <w:r w:rsidRPr="00D71656">
        <w:t>се</w:t>
      </w:r>
      <w:proofErr w:type="spellEnd"/>
      <w:r w:rsidRPr="00D71656">
        <w:t xml:space="preserve"> </w:t>
      </w:r>
      <w:proofErr w:type="spellStart"/>
      <w:r w:rsidRPr="00D71656">
        <w:t>на</w:t>
      </w:r>
      <w:proofErr w:type="spellEnd"/>
      <w:r w:rsidRPr="00D71656">
        <w:t xml:space="preserve"> </w:t>
      </w:r>
      <w:proofErr w:type="spellStart"/>
      <w:r w:rsidRPr="00D71656">
        <w:t>тај</w:t>
      </w:r>
      <w:proofErr w:type="spellEnd"/>
      <w:r w:rsidRPr="00D71656">
        <w:t xml:space="preserve"> </w:t>
      </w:r>
      <w:proofErr w:type="spellStart"/>
      <w:r w:rsidRPr="00D71656">
        <w:t>начин</w:t>
      </w:r>
      <w:proofErr w:type="spellEnd"/>
      <w:r w:rsidRPr="00D71656">
        <w:t xml:space="preserve"> </w:t>
      </w:r>
      <w:proofErr w:type="spellStart"/>
      <w:r w:rsidRPr="00D71656">
        <w:t>спречило</w:t>
      </w:r>
      <w:proofErr w:type="spellEnd"/>
      <w:r w:rsidRPr="00D71656">
        <w:t xml:space="preserve"> </w:t>
      </w:r>
      <w:proofErr w:type="spellStart"/>
      <w:r w:rsidRPr="00D71656">
        <w:t>стварање</w:t>
      </w:r>
      <w:proofErr w:type="spellEnd"/>
      <w:r w:rsidRPr="00D71656">
        <w:t xml:space="preserve"> </w:t>
      </w:r>
      <w:proofErr w:type="spellStart"/>
      <w:r w:rsidRPr="00D71656">
        <w:t>доцњи</w:t>
      </w:r>
      <w:proofErr w:type="spellEnd"/>
      <w:r w:rsidRPr="00D71656">
        <w:t>.</w:t>
      </w:r>
    </w:p>
    <w:p w:rsidR="00B94676" w:rsidRPr="00D71656" w:rsidRDefault="00B94676" w:rsidP="00031923">
      <w:pPr>
        <w:pStyle w:val="Teloteksta"/>
      </w:pPr>
    </w:p>
    <w:p w:rsidR="00B94676" w:rsidRPr="006C3DEC" w:rsidRDefault="00BE40F6" w:rsidP="00031923">
      <w:pPr>
        <w:pStyle w:val="Teloteksta"/>
        <w:rPr>
          <w:b/>
          <w:bCs/>
        </w:rPr>
      </w:pPr>
      <w:proofErr w:type="spellStart"/>
      <w:r w:rsidRPr="006C3DEC">
        <w:rPr>
          <w:b/>
          <w:bCs/>
        </w:rPr>
        <w:t>Смернице</w:t>
      </w:r>
      <w:proofErr w:type="spellEnd"/>
      <w:r w:rsidRPr="006C3DEC">
        <w:rPr>
          <w:b/>
          <w:bCs/>
        </w:rPr>
        <w:t xml:space="preserve"> </w:t>
      </w:r>
      <w:proofErr w:type="spellStart"/>
      <w:r w:rsidRPr="006C3DEC">
        <w:rPr>
          <w:b/>
          <w:bCs/>
        </w:rPr>
        <w:t>за</w:t>
      </w:r>
      <w:proofErr w:type="spellEnd"/>
      <w:r w:rsidRPr="006C3DEC">
        <w:rPr>
          <w:b/>
          <w:bCs/>
        </w:rPr>
        <w:t xml:space="preserve"> </w:t>
      </w:r>
      <w:proofErr w:type="spellStart"/>
      <w:r w:rsidRPr="006C3DEC">
        <w:rPr>
          <w:b/>
          <w:bCs/>
        </w:rPr>
        <w:t>исказивање</w:t>
      </w:r>
      <w:proofErr w:type="spellEnd"/>
      <w:r w:rsidRPr="006C3DEC">
        <w:rPr>
          <w:b/>
          <w:bCs/>
        </w:rPr>
        <w:t xml:space="preserve"> </w:t>
      </w:r>
      <w:proofErr w:type="spellStart"/>
      <w:r w:rsidRPr="006C3DEC">
        <w:rPr>
          <w:b/>
          <w:bCs/>
        </w:rPr>
        <w:t>издата</w:t>
      </w:r>
      <w:r w:rsidR="00577321" w:rsidRPr="006C3DEC">
        <w:rPr>
          <w:b/>
          <w:bCs/>
        </w:rPr>
        <w:t>ка</w:t>
      </w:r>
      <w:proofErr w:type="spellEnd"/>
      <w:r w:rsidR="00577321" w:rsidRPr="006C3DEC">
        <w:rPr>
          <w:b/>
          <w:bCs/>
        </w:rPr>
        <w:t xml:space="preserve"> </w:t>
      </w:r>
      <w:proofErr w:type="spellStart"/>
      <w:r w:rsidR="00577321" w:rsidRPr="006C3DEC">
        <w:rPr>
          <w:b/>
          <w:bCs/>
        </w:rPr>
        <w:t>за</w:t>
      </w:r>
      <w:proofErr w:type="spellEnd"/>
      <w:r w:rsidR="00577321" w:rsidRPr="006C3DEC">
        <w:rPr>
          <w:b/>
          <w:bCs/>
        </w:rPr>
        <w:t xml:space="preserve"> </w:t>
      </w:r>
      <w:proofErr w:type="spellStart"/>
      <w:r w:rsidR="00577321" w:rsidRPr="006C3DEC">
        <w:rPr>
          <w:b/>
          <w:bCs/>
        </w:rPr>
        <w:t>капиталне</w:t>
      </w:r>
      <w:proofErr w:type="spellEnd"/>
      <w:r w:rsidR="00577321" w:rsidRPr="006C3DEC">
        <w:rPr>
          <w:b/>
          <w:bCs/>
        </w:rPr>
        <w:t xml:space="preserve"> </w:t>
      </w:r>
      <w:proofErr w:type="spellStart"/>
      <w:r w:rsidR="00577321" w:rsidRPr="006C3DEC">
        <w:rPr>
          <w:b/>
          <w:bCs/>
        </w:rPr>
        <w:t>прој</w:t>
      </w:r>
      <w:r w:rsidR="00AC0646" w:rsidRPr="006C3DEC">
        <w:rPr>
          <w:b/>
          <w:bCs/>
        </w:rPr>
        <w:t>екте</w:t>
      </w:r>
      <w:proofErr w:type="spellEnd"/>
      <w:r w:rsidR="00AC0646" w:rsidRPr="006C3DEC">
        <w:rPr>
          <w:b/>
          <w:bCs/>
        </w:rPr>
        <w:t xml:space="preserve"> </w:t>
      </w:r>
    </w:p>
    <w:p w:rsidR="00B94676" w:rsidRPr="00D71656" w:rsidRDefault="00B94676" w:rsidP="00031923">
      <w:pPr>
        <w:pStyle w:val="Teloteksta"/>
        <w:rPr>
          <w:b/>
        </w:rPr>
      </w:pPr>
    </w:p>
    <w:p w:rsidR="00B94676" w:rsidRPr="00D71656" w:rsidRDefault="00BE40F6" w:rsidP="00031923">
      <w:pPr>
        <w:pStyle w:val="Teloteksta"/>
      </w:pPr>
      <w:proofErr w:type="spellStart"/>
      <w:r w:rsidRPr="00D71656">
        <w:t>Класа</w:t>
      </w:r>
      <w:proofErr w:type="spellEnd"/>
      <w:r w:rsidRPr="00D71656">
        <w:t xml:space="preserve"> 5 –</w:t>
      </w:r>
      <w:proofErr w:type="spellStart"/>
      <w:r w:rsidRPr="00D71656">
        <w:t>Издаци</w:t>
      </w:r>
      <w:proofErr w:type="spellEnd"/>
      <w:r w:rsidRPr="00D71656">
        <w:t xml:space="preserve"> </w:t>
      </w:r>
      <w:proofErr w:type="spellStart"/>
      <w:r w:rsidRPr="00D71656">
        <w:t>за</w:t>
      </w:r>
      <w:proofErr w:type="spellEnd"/>
      <w:r w:rsidRPr="00D71656">
        <w:t xml:space="preserve"> </w:t>
      </w:r>
      <w:proofErr w:type="spellStart"/>
      <w:r w:rsidRPr="00D71656">
        <w:t>нефинансијску</w:t>
      </w:r>
      <w:proofErr w:type="spellEnd"/>
      <w:r w:rsidRPr="00D71656">
        <w:t xml:space="preserve"> </w:t>
      </w:r>
      <w:proofErr w:type="spellStart"/>
      <w:r w:rsidRPr="00D71656">
        <w:t>имовину</w:t>
      </w:r>
      <w:proofErr w:type="spellEnd"/>
    </w:p>
    <w:p w:rsidR="00B94676" w:rsidRPr="00D71656" w:rsidRDefault="00B94676" w:rsidP="00031923">
      <w:pPr>
        <w:pStyle w:val="Teloteksta"/>
      </w:pPr>
    </w:p>
    <w:p w:rsidR="00B94676" w:rsidRPr="00D71656" w:rsidRDefault="00BE40F6" w:rsidP="00031923">
      <w:pPr>
        <w:pStyle w:val="Teloteksta"/>
      </w:pPr>
      <w:proofErr w:type="spellStart"/>
      <w:r w:rsidRPr="00D71656">
        <w:t>Набавке</w:t>
      </w:r>
      <w:proofErr w:type="spellEnd"/>
      <w:r w:rsidRPr="00D71656">
        <w:t xml:space="preserve"> </w:t>
      </w:r>
      <w:proofErr w:type="spellStart"/>
      <w:r w:rsidRPr="00D71656">
        <w:t>административне</w:t>
      </w:r>
      <w:proofErr w:type="spellEnd"/>
      <w:r w:rsidRPr="00D71656">
        <w:t xml:space="preserve">, </w:t>
      </w:r>
      <w:proofErr w:type="spellStart"/>
      <w:r w:rsidRPr="00D71656">
        <w:t>канцеларијске</w:t>
      </w:r>
      <w:proofErr w:type="spellEnd"/>
      <w:r w:rsidRPr="00D71656">
        <w:t xml:space="preserve"> </w:t>
      </w:r>
      <w:proofErr w:type="spellStart"/>
      <w:r w:rsidRPr="00D71656">
        <w:t>опреме</w:t>
      </w:r>
      <w:proofErr w:type="spellEnd"/>
      <w:r w:rsidRPr="00D71656">
        <w:t xml:space="preserve">, </w:t>
      </w:r>
      <w:proofErr w:type="spellStart"/>
      <w:r w:rsidRPr="00D71656">
        <w:t>аутомобила</w:t>
      </w:r>
      <w:proofErr w:type="spellEnd"/>
      <w:r w:rsidRPr="00D71656">
        <w:t xml:space="preserve"> и </w:t>
      </w:r>
      <w:proofErr w:type="spellStart"/>
      <w:r w:rsidRPr="00D71656">
        <w:t>осталих</w:t>
      </w:r>
      <w:proofErr w:type="spellEnd"/>
      <w:r w:rsidRPr="00D71656">
        <w:t xml:space="preserve"> </w:t>
      </w:r>
      <w:proofErr w:type="spellStart"/>
      <w:r w:rsidRPr="00D71656">
        <w:t>основних</w:t>
      </w:r>
      <w:proofErr w:type="spellEnd"/>
      <w:r w:rsidRPr="00D71656">
        <w:t xml:space="preserve"> </w:t>
      </w:r>
      <w:proofErr w:type="spellStart"/>
      <w:r w:rsidRPr="00D71656">
        <w:t>средстава</w:t>
      </w:r>
      <w:proofErr w:type="spellEnd"/>
      <w:r w:rsidRPr="00D71656">
        <w:t xml:space="preserve"> </w:t>
      </w:r>
      <w:proofErr w:type="spellStart"/>
      <w:r w:rsidRPr="00D71656">
        <w:t>за</w:t>
      </w:r>
      <w:proofErr w:type="spellEnd"/>
      <w:r w:rsidRPr="00D71656">
        <w:t xml:space="preserve"> </w:t>
      </w:r>
      <w:proofErr w:type="spellStart"/>
      <w:r w:rsidRPr="00D71656">
        <w:t>редован</w:t>
      </w:r>
      <w:proofErr w:type="spellEnd"/>
      <w:r w:rsidRPr="00D71656">
        <w:t xml:space="preserve"> </w:t>
      </w:r>
      <w:proofErr w:type="spellStart"/>
      <w:r w:rsidRPr="00D71656">
        <w:t>рад</w:t>
      </w:r>
      <w:proofErr w:type="spellEnd"/>
      <w:r w:rsidRPr="00D71656">
        <w:t xml:space="preserve"> </w:t>
      </w:r>
      <w:proofErr w:type="spellStart"/>
      <w:r w:rsidRPr="00D71656">
        <w:t>потребно</w:t>
      </w:r>
      <w:proofErr w:type="spellEnd"/>
      <w:r w:rsidRPr="00D71656">
        <w:t xml:space="preserve"> </w:t>
      </w:r>
      <w:proofErr w:type="spellStart"/>
      <w:r w:rsidRPr="00D71656">
        <w:t>је</w:t>
      </w:r>
      <w:proofErr w:type="spellEnd"/>
      <w:r w:rsidRPr="00D71656">
        <w:t xml:space="preserve"> </w:t>
      </w:r>
      <w:proofErr w:type="spellStart"/>
      <w:r w:rsidRPr="00D71656">
        <w:t>планирати</w:t>
      </w:r>
      <w:proofErr w:type="spellEnd"/>
      <w:r w:rsidRPr="00D71656">
        <w:t xml:space="preserve"> </w:t>
      </w:r>
      <w:proofErr w:type="spellStart"/>
      <w:r w:rsidRPr="00D71656">
        <w:t>уз</w:t>
      </w:r>
      <w:proofErr w:type="spellEnd"/>
      <w:r w:rsidRPr="00D71656">
        <w:t xml:space="preserve"> </w:t>
      </w:r>
      <w:proofErr w:type="spellStart"/>
      <w:r w:rsidRPr="00D71656">
        <w:t>максималне</w:t>
      </w:r>
      <w:proofErr w:type="spellEnd"/>
      <w:r w:rsidRPr="00D71656">
        <w:t xml:space="preserve"> </w:t>
      </w:r>
      <w:proofErr w:type="spellStart"/>
      <w:r w:rsidRPr="00D71656">
        <w:t>уштеде</w:t>
      </w:r>
      <w:proofErr w:type="spellEnd"/>
      <w:r w:rsidRPr="00D71656">
        <w:t xml:space="preserve">, </w:t>
      </w:r>
      <w:proofErr w:type="spellStart"/>
      <w:r w:rsidRPr="00D71656">
        <w:t>тако</w:t>
      </w:r>
      <w:proofErr w:type="spellEnd"/>
      <w:r w:rsidRPr="00D71656">
        <w:t xml:space="preserve"> </w:t>
      </w:r>
      <w:proofErr w:type="spellStart"/>
      <w:r w:rsidRPr="00D71656">
        <w:t>да</w:t>
      </w:r>
      <w:proofErr w:type="spellEnd"/>
      <w:r w:rsidRPr="00D71656">
        <w:t xml:space="preserve"> </w:t>
      </w:r>
      <w:proofErr w:type="spellStart"/>
      <w:r w:rsidRPr="00D71656">
        <w:t>се</w:t>
      </w:r>
      <w:proofErr w:type="spellEnd"/>
      <w:r w:rsidRPr="00D71656">
        <w:t xml:space="preserve"> </w:t>
      </w:r>
      <w:proofErr w:type="spellStart"/>
      <w:r w:rsidRPr="00D71656">
        <w:t>само</w:t>
      </w:r>
      <w:proofErr w:type="spellEnd"/>
      <w:r w:rsidRPr="00D71656">
        <w:t xml:space="preserve"> </w:t>
      </w:r>
      <w:proofErr w:type="spellStart"/>
      <w:r w:rsidRPr="00D71656">
        <w:t>врше</w:t>
      </w:r>
      <w:proofErr w:type="spellEnd"/>
      <w:r w:rsidRPr="00D71656">
        <w:t xml:space="preserve"> </w:t>
      </w:r>
      <w:proofErr w:type="spellStart"/>
      <w:r w:rsidRPr="00D71656">
        <w:t>набавке</w:t>
      </w:r>
      <w:proofErr w:type="spellEnd"/>
      <w:r w:rsidRPr="00D71656">
        <w:t xml:space="preserve"> </w:t>
      </w:r>
      <w:proofErr w:type="spellStart"/>
      <w:r w:rsidRPr="00D71656">
        <w:t>средстава</w:t>
      </w:r>
      <w:proofErr w:type="spellEnd"/>
      <w:r w:rsidRPr="00D71656">
        <w:t xml:space="preserve"> </w:t>
      </w:r>
      <w:proofErr w:type="spellStart"/>
      <w:r w:rsidRPr="00D71656">
        <w:t>неопходних</w:t>
      </w:r>
      <w:proofErr w:type="spellEnd"/>
      <w:r w:rsidRPr="00D71656">
        <w:t xml:space="preserve"> </w:t>
      </w:r>
      <w:proofErr w:type="spellStart"/>
      <w:r w:rsidRPr="00D71656">
        <w:t>за</w:t>
      </w:r>
      <w:proofErr w:type="spellEnd"/>
      <w:r w:rsidRPr="00D71656">
        <w:t xml:space="preserve"> </w:t>
      </w:r>
      <w:proofErr w:type="spellStart"/>
      <w:r w:rsidRPr="00D71656">
        <w:t>рад</w:t>
      </w:r>
      <w:proofErr w:type="spellEnd"/>
      <w:r w:rsidRPr="00D71656">
        <w:t>.</w:t>
      </w:r>
    </w:p>
    <w:p w:rsidR="00B94676" w:rsidRDefault="00BE40F6" w:rsidP="00031923">
      <w:pPr>
        <w:pStyle w:val="Teloteksta"/>
      </w:pPr>
      <w:proofErr w:type="spellStart"/>
      <w:r w:rsidRPr="00D71656">
        <w:t>Важно</w:t>
      </w:r>
      <w:proofErr w:type="spellEnd"/>
      <w:r w:rsidRPr="00D71656">
        <w:t xml:space="preserve"> </w:t>
      </w:r>
      <w:proofErr w:type="spellStart"/>
      <w:r w:rsidRPr="00D71656">
        <w:t>је</w:t>
      </w:r>
      <w:proofErr w:type="spellEnd"/>
      <w:r w:rsidRPr="00D71656">
        <w:t xml:space="preserve"> </w:t>
      </w:r>
      <w:proofErr w:type="spellStart"/>
      <w:r w:rsidRPr="00D71656">
        <w:t>да</w:t>
      </w:r>
      <w:proofErr w:type="spellEnd"/>
      <w:r w:rsidRPr="00D71656">
        <w:t xml:space="preserve"> </w:t>
      </w:r>
      <w:proofErr w:type="spellStart"/>
      <w:r w:rsidRPr="00D71656">
        <w:t>корисници</w:t>
      </w:r>
      <w:proofErr w:type="spellEnd"/>
      <w:r w:rsidRPr="00D71656">
        <w:t xml:space="preserve"> </w:t>
      </w:r>
      <w:proofErr w:type="spellStart"/>
      <w:r w:rsidRPr="00D71656">
        <w:t>не</w:t>
      </w:r>
      <w:proofErr w:type="spellEnd"/>
      <w:r w:rsidRPr="00D71656">
        <w:t xml:space="preserve"> </w:t>
      </w:r>
      <w:proofErr w:type="spellStart"/>
      <w:r w:rsidRPr="00D71656">
        <w:t>исказују</w:t>
      </w:r>
      <w:proofErr w:type="spellEnd"/>
      <w:r w:rsidRPr="00D71656">
        <w:t xml:space="preserve"> </w:t>
      </w:r>
      <w:proofErr w:type="spellStart"/>
      <w:r w:rsidRPr="00D71656">
        <w:t>као</w:t>
      </w:r>
      <w:proofErr w:type="spellEnd"/>
      <w:r w:rsidRPr="00D71656">
        <w:t xml:space="preserve"> </w:t>
      </w:r>
      <w:proofErr w:type="spellStart"/>
      <w:r w:rsidRPr="00D71656">
        <w:t>капиталне</w:t>
      </w:r>
      <w:proofErr w:type="spellEnd"/>
      <w:r w:rsidRPr="00D71656">
        <w:t xml:space="preserve"> </w:t>
      </w:r>
      <w:proofErr w:type="spellStart"/>
      <w:r w:rsidRPr="00D71656">
        <w:t>издатке</w:t>
      </w:r>
      <w:proofErr w:type="spellEnd"/>
      <w:r w:rsidRPr="00D71656">
        <w:t xml:space="preserve"> </w:t>
      </w:r>
      <w:proofErr w:type="spellStart"/>
      <w:r w:rsidRPr="00D71656">
        <w:t>текуће</w:t>
      </w:r>
      <w:proofErr w:type="spellEnd"/>
      <w:r w:rsidRPr="00D71656">
        <w:t xml:space="preserve"> </w:t>
      </w:r>
      <w:proofErr w:type="spellStart"/>
      <w:r w:rsidRPr="00D71656">
        <w:t>поправке</w:t>
      </w:r>
      <w:proofErr w:type="spellEnd"/>
      <w:r w:rsidRPr="00D71656">
        <w:t xml:space="preserve"> и </w:t>
      </w:r>
      <w:proofErr w:type="spellStart"/>
      <w:r w:rsidRPr="00D71656">
        <w:t>одржавање</w:t>
      </w:r>
      <w:proofErr w:type="spellEnd"/>
      <w:r w:rsidRPr="00D71656">
        <w:t xml:space="preserve"> </w:t>
      </w:r>
      <w:proofErr w:type="spellStart"/>
      <w:r w:rsidRPr="00D71656">
        <w:t>зграда</w:t>
      </w:r>
      <w:proofErr w:type="spellEnd"/>
      <w:r w:rsidRPr="00D71656">
        <w:t xml:space="preserve">, </w:t>
      </w:r>
      <w:proofErr w:type="spellStart"/>
      <w:r w:rsidRPr="00D71656">
        <w:t>објеката</w:t>
      </w:r>
      <w:proofErr w:type="spellEnd"/>
      <w:r w:rsidRPr="00D71656">
        <w:t xml:space="preserve"> и </w:t>
      </w:r>
      <w:proofErr w:type="spellStart"/>
      <w:r w:rsidRPr="00D71656">
        <w:t>опреме</w:t>
      </w:r>
      <w:proofErr w:type="spellEnd"/>
      <w:r w:rsidRPr="00D71656">
        <w:t xml:space="preserve">, </w:t>
      </w:r>
      <w:proofErr w:type="spellStart"/>
      <w:r w:rsidRPr="00D71656">
        <w:t>већ</w:t>
      </w:r>
      <w:proofErr w:type="spellEnd"/>
      <w:r w:rsidRPr="00D71656">
        <w:t xml:space="preserve"> </w:t>
      </w:r>
      <w:proofErr w:type="spellStart"/>
      <w:r w:rsidRPr="00D71656">
        <w:t>да</w:t>
      </w:r>
      <w:proofErr w:type="spellEnd"/>
      <w:r w:rsidRPr="00D71656">
        <w:t xml:space="preserve"> </w:t>
      </w:r>
      <w:proofErr w:type="spellStart"/>
      <w:r w:rsidRPr="00D71656">
        <w:t>расходе</w:t>
      </w:r>
      <w:proofErr w:type="spellEnd"/>
      <w:r w:rsidRPr="00D71656">
        <w:t xml:space="preserve"> </w:t>
      </w:r>
      <w:proofErr w:type="spellStart"/>
      <w:r w:rsidRPr="00D71656">
        <w:t>за</w:t>
      </w:r>
      <w:proofErr w:type="spellEnd"/>
      <w:r w:rsidRPr="00D71656">
        <w:t xml:space="preserve"> </w:t>
      </w:r>
      <w:proofErr w:type="spellStart"/>
      <w:r w:rsidRPr="00D71656">
        <w:t>те</w:t>
      </w:r>
      <w:proofErr w:type="spellEnd"/>
      <w:r w:rsidRPr="00D71656">
        <w:t xml:space="preserve"> </w:t>
      </w:r>
      <w:proofErr w:type="spellStart"/>
      <w:r w:rsidRPr="00D71656">
        <w:t>намене</w:t>
      </w:r>
      <w:proofErr w:type="spellEnd"/>
      <w:r w:rsidRPr="00D71656">
        <w:t xml:space="preserve"> (</w:t>
      </w:r>
      <w:proofErr w:type="spellStart"/>
      <w:r w:rsidRPr="00D71656">
        <w:t>за</w:t>
      </w:r>
      <w:proofErr w:type="spellEnd"/>
      <w:r w:rsidRPr="00D71656">
        <w:t xml:space="preserve"> </w:t>
      </w:r>
      <w:proofErr w:type="spellStart"/>
      <w:r w:rsidRPr="00D71656">
        <w:t>молерске</w:t>
      </w:r>
      <w:proofErr w:type="spellEnd"/>
      <w:r w:rsidRPr="00D71656">
        <w:t xml:space="preserve">, </w:t>
      </w:r>
      <w:proofErr w:type="spellStart"/>
      <w:r w:rsidRPr="00D71656">
        <w:t>зидарске</w:t>
      </w:r>
      <w:proofErr w:type="spellEnd"/>
      <w:r w:rsidRPr="00D71656">
        <w:t xml:space="preserve"> </w:t>
      </w:r>
      <w:proofErr w:type="spellStart"/>
      <w:r w:rsidRPr="00D71656">
        <w:t>радове</w:t>
      </w:r>
      <w:proofErr w:type="spellEnd"/>
      <w:r w:rsidRPr="00D71656">
        <w:t xml:space="preserve">, </w:t>
      </w:r>
      <w:proofErr w:type="spellStart"/>
      <w:r w:rsidRPr="00D71656">
        <w:t>поправке</w:t>
      </w:r>
      <w:proofErr w:type="spellEnd"/>
      <w:r w:rsidRPr="00D71656">
        <w:t xml:space="preserve"> </w:t>
      </w:r>
      <w:proofErr w:type="spellStart"/>
      <w:r w:rsidRPr="00D71656">
        <w:t>електронске</w:t>
      </w:r>
      <w:proofErr w:type="spellEnd"/>
      <w:r w:rsidRPr="00D71656">
        <w:t xml:space="preserve"> и </w:t>
      </w:r>
      <w:proofErr w:type="spellStart"/>
      <w:r w:rsidRPr="00D71656">
        <w:t>електричне</w:t>
      </w:r>
      <w:proofErr w:type="spellEnd"/>
      <w:r w:rsidRPr="00D71656">
        <w:t xml:space="preserve"> </w:t>
      </w:r>
      <w:proofErr w:type="spellStart"/>
      <w:r w:rsidRPr="00D71656">
        <w:t>опреме</w:t>
      </w:r>
      <w:proofErr w:type="spellEnd"/>
      <w:r w:rsidRPr="00D71656">
        <w:t xml:space="preserve"> </w:t>
      </w:r>
      <w:proofErr w:type="spellStart"/>
      <w:r w:rsidRPr="00D71656">
        <w:t>итд</w:t>
      </w:r>
      <w:proofErr w:type="spellEnd"/>
      <w:r w:rsidRPr="00D71656">
        <w:t xml:space="preserve">.) </w:t>
      </w:r>
      <w:proofErr w:type="spellStart"/>
      <w:r w:rsidRPr="00D71656">
        <w:t>планирају</w:t>
      </w:r>
      <w:proofErr w:type="spellEnd"/>
      <w:r w:rsidRPr="00D71656">
        <w:t xml:space="preserve"> </w:t>
      </w:r>
      <w:proofErr w:type="spellStart"/>
      <w:r w:rsidRPr="00D71656">
        <w:t>на</w:t>
      </w:r>
      <w:proofErr w:type="spellEnd"/>
      <w:r w:rsidRPr="00D71656">
        <w:t xml:space="preserve"> </w:t>
      </w:r>
      <w:proofErr w:type="spellStart"/>
      <w:r w:rsidRPr="00D71656">
        <w:t>апропријацији</w:t>
      </w:r>
      <w:proofErr w:type="spellEnd"/>
      <w:r w:rsidRPr="00D71656">
        <w:t xml:space="preserve"> </w:t>
      </w:r>
      <w:proofErr w:type="spellStart"/>
      <w:r w:rsidRPr="00D71656">
        <w:t>економске</w:t>
      </w:r>
      <w:proofErr w:type="spellEnd"/>
      <w:r w:rsidRPr="00D71656">
        <w:t xml:space="preserve"> </w:t>
      </w:r>
      <w:proofErr w:type="spellStart"/>
      <w:r w:rsidRPr="00D71656">
        <w:t>класификације</w:t>
      </w:r>
      <w:proofErr w:type="spellEnd"/>
      <w:r w:rsidRPr="00D71656">
        <w:t xml:space="preserve"> 425 – </w:t>
      </w:r>
      <w:proofErr w:type="spellStart"/>
      <w:r w:rsidRPr="00D71656">
        <w:t>Текуће</w:t>
      </w:r>
      <w:proofErr w:type="spellEnd"/>
      <w:r w:rsidRPr="00D71656">
        <w:t xml:space="preserve"> </w:t>
      </w:r>
      <w:proofErr w:type="spellStart"/>
      <w:r w:rsidRPr="00D71656">
        <w:t>поправке</w:t>
      </w:r>
      <w:proofErr w:type="spellEnd"/>
      <w:r w:rsidRPr="00D71656">
        <w:t xml:space="preserve"> и </w:t>
      </w:r>
      <w:proofErr w:type="spellStart"/>
      <w:r w:rsidRPr="00D71656">
        <w:t>одржавање</w:t>
      </w:r>
      <w:proofErr w:type="spellEnd"/>
      <w:r w:rsidRPr="00D71656">
        <w:t xml:space="preserve">, </w:t>
      </w:r>
      <w:proofErr w:type="spellStart"/>
      <w:r w:rsidRPr="00D71656">
        <w:t>док</w:t>
      </w:r>
      <w:proofErr w:type="spellEnd"/>
      <w:r w:rsidRPr="00D71656">
        <w:t xml:space="preserve"> </w:t>
      </w:r>
      <w:proofErr w:type="spellStart"/>
      <w:r w:rsidRPr="00D71656">
        <w:t>средства</w:t>
      </w:r>
      <w:proofErr w:type="spellEnd"/>
      <w:r w:rsidRPr="00D71656">
        <w:t xml:space="preserve"> </w:t>
      </w:r>
      <w:proofErr w:type="spellStart"/>
      <w:r w:rsidRPr="00D71656">
        <w:t>за</w:t>
      </w:r>
      <w:proofErr w:type="spellEnd"/>
      <w:r w:rsidRPr="00D71656">
        <w:t xml:space="preserve"> </w:t>
      </w:r>
      <w:proofErr w:type="spellStart"/>
      <w:r w:rsidRPr="00D71656">
        <w:t>капиталне</w:t>
      </w:r>
      <w:proofErr w:type="spellEnd"/>
      <w:r w:rsidRPr="00D71656">
        <w:t xml:space="preserve"> </w:t>
      </w:r>
      <w:proofErr w:type="spellStart"/>
      <w:r w:rsidRPr="00D71656">
        <w:t>пројекте</w:t>
      </w:r>
      <w:proofErr w:type="spellEnd"/>
      <w:r w:rsidRPr="00D71656">
        <w:t xml:space="preserve"> </w:t>
      </w:r>
      <w:proofErr w:type="spellStart"/>
      <w:r w:rsidRPr="00D71656">
        <w:t>треба</w:t>
      </w:r>
      <w:proofErr w:type="spellEnd"/>
      <w:r w:rsidRPr="00D71656">
        <w:t xml:space="preserve"> </w:t>
      </w:r>
      <w:proofErr w:type="spellStart"/>
      <w:r w:rsidRPr="00D71656">
        <w:t>да</w:t>
      </w:r>
      <w:proofErr w:type="spellEnd"/>
      <w:r w:rsidRPr="00D71656">
        <w:t xml:space="preserve"> </w:t>
      </w:r>
      <w:proofErr w:type="spellStart"/>
      <w:r w:rsidRPr="00D71656">
        <w:t>планирају</w:t>
      </w:r>
      <w:proofErr w:type="spellEnd"/>
      <w:r w:rsidRPr="00D71656">
        <w:t xml:space="preserve"> </w:t>
      </w:r>
      <w:proofErr w:type="spellStart"/>
      <w:r w:rsidRPr="00D71656">
        <w:t>на</w:t>
      </w:r>
      <w:proofErr w:type="spellEnd"/>
      <w:r w:rsidRPr="00D71656">
        <w:t xml:space="preserve"> </w:t>
      </w:r>
      <w:proofErr w:type="spellStart"/>
      <w:r w:rsidRPr="00D71656">
        <w:t>контима</w:t>
      </w:r>
      <w:proofErr w:type="spellEnd"/>
      <w:r w:rsidRPr="00D71656">
        <w:t xml:space="preserve"> </w:t>
      </w:r>
      <w:proofErr w:type="spellStart"/>
      <w:r w:rsidRPr="00D71656">
        <w:t>групе</w:t>
      </w:r>
      <w:proofErr w:type="spellEnd"/>
      <w:r w:rsidRPr="00D71656">
        <w:t xml:space="preserve"> 51, 52 и 54.</w:t>
      </w:r>
    </w:p>
    <w:p w:rsidR="00CC0A8A" w:rsidRPr="00CC0A8A" w:rsidRDefault="00CC0A8A" w:rsidP="00031923">
      <w:pPr>
        <w:pStyle w:val="Teloteksta"/>
      </w:pPr>
    </w:p>
    <w:p w:rsidR="00CC0A8A" w:rsidRPr="00D71656" w:rsidRDefault="00CC0A8A" w:rsidP="00031923">
      <w:pPr>
        <w:pStyle w:val="Teloteksta"/>
      </w:pPr>
      <w:proofErr w:type="spellStart"/>
      <w:r w:rsidRPr="00D71656">
        <w:rPr>
          <w:u w:val="single"/>
        </w:rPr>
        <w:t>Капитални</w:t>
      </w:r>
      <w:proofErr w:type="spellEnd"/>
      <w:r w:rsidRPr="00D71656">
        <w:rPr>
          <w:u w:val="single"/>
        </w:rPr>
        <w:t xml:space="preserve"> </w:t>
      </w:r>
      <w:proofErr w:type="spellStart"/>
      <w:r w:rsidRPr="00D71656">
        <w:rPr>
          <w:u w:val="single"/>
        </w:rPr>
        <w:t>пројекти</w:t>
      </w:r>
      <w:proofErr w:type="spellEnd"/>
      <w:r w:rsidRPr="00D71656">
        <w:rPr>
          <w:u w:val="single"/>
        </w:rPr>
        <w:t xml:space="preserve"> и </w:t>
      </w:r>
      <w:proofErr w:type="spellStart"/>
      <w:r w:rsidRPr="00D71656">
        <w:rPr>
          <w:u w:val="single"/>
        </w:rPr>
        <w:t>њихов</w:t>
      </w:r>
      <w:proofErr w:type="spellEnd"/>
      <w:r w:rsidRPr="00D71656">
        <w:rPr>
          <w:u w:val="single"/>
        </w:rPr>
        <w:t xml:space="preserve"> </w:t>
      </w:r>
      <w:proofErr w:type="spellStart"/>
      <w:r w:rsidRPr="00D71656">
        <w:rPr>
          <w:u w:val="single"/>
        </w:rPr>
        <w:t>значај</w:t>
      </w:r>
      <w:proofErr w:type="spellEnd"/>
    </w:p>
    <w:p w:rsidR="00CC0A8A" w:rsidRPr="00D71656" w:rsidRDefault="00CC0A8A" w:rsidP="00031923">
      <w:pPr>
        <w:pStyle w:val="Teloteksta"/>
      </w:pPr>
      <w:proofErr w:type="spellStart"/>
      <w:r w:rsidRPr="00D71656">
        <w:t>Капитални</w:t>
      </w:r>
      <w:proofErr w:type="spellEnd"/>
      <w:r w:rsidRPr="00D71656">
        <w:t xml:space="preserve"> </w:t>
      </w:r>
      <w:proofErr w:type="spellStart"/>
      <w:r w:rsidRPr="00D71656">
        <w:t>пројекти</w:t>
      </w:r>
      <w:proofErr w:type="spellEnd"/>
      <w:r w:rsidRPr="00D71656">
        <w:t xml:space="preserve"> </w:t>
      </w:r>
      <w:proofErr w:type="spellStart"/>
      <w:r w:rsidRPr="00D71656">
        <w:t>су</w:t>
      </w:r>
      <w:proofErr w:type="spellEnd"/>
      <w:r w:rsidRPr="00D71656">
        <w:t xml:space="preserve"> </w:t>
      </w:r>
      <w:proofErr w:type="spellStart"/>
      <w:r w:rsidRPr="00D71656">
        <w:t>пројекти</w:t>
      </w:r>
      <w:proofErr w:type="spellEnd"/>
      <w:r w:rsidRPr="00D71656">
        <w:t xml:space="preserve"> </w:t>
      </w:r>
      <w:proofErr w:type="spellStart"/>
      <w:r w:rsidRPr="00D71656">
        <w:t>изградње</w:t>
      </w:r>
      <w:proofErr w:type="spellEnd"/>
      <w:r w:rsidRPr="00D71656">
        <w:t xml:space="preserve"> и </w:t>
      </w:r>
      <w:proofErr w:type="spellStart"/>
      <w:r w:rsidRPr="00D71656">
        <w:t>капиталног</w:t>
      </w:r>
      <w:proofErr w:type="spellEnd"/>
      <w:r w:rsidRPr="00D71656">
        <w:t xml:space="preserve"> </w:t>
      </w:r>
      <w:proofErr w:type="spellStart"/>
      <w:r w:rsidRPr="00D71656">
        <w:t>одржавања</w:t>
      </w:r>
      <w:proofErr w:type="spellEnd"/>
      <w:r w:rsidRPr="00D71656">
        <w:t xml:space="preserve"> </w:t>
      </w:r>
      <w:proofErr w:type="spellStart"/>
      <w:r w:rsidRPr="00D71656">
        <w:t>зграда</w:t>
      </w:r>
      <w:proofErr w:type="spellEnd"/>
      <w:r w:rsidRPr="00D71656">
        <w:t xml:space="preserve"> и </w:t>
      </w:r>
      <w:proofErr w:type="spellStart"/>
      <w:r w:rsidRPr="00D71656">
        <w:t>грађевинских</w:t>
      </w:r>
      <w:proofErr w:type="spellEnd"/>
      <w:r w:rsidRPr="00D71656">
        <w:t xml:space="preserve"> </w:t>
      </w:r>
      <w:proofErr w:type="spellStart"/>
      <w:r w:rsidRPr="00D71656">
        <w:t>објеката</w:t>
      </w:r>
      <w:proofErr w:type="spellEnd"/>
      <w:r w:rsidRPr="00D71656">
        <w:t xml:space="preserve"> </w:t>
      </w:r>
      <w:proofErr w:type="spellStart"/>
      <w:r w:rsidRPr="00D71656">
        <w:t>инфраструктуре</w:t>
      </w:r>
      <w:proofErr w:type="spellEnd"/>
      <w:r w:rsidRPr="00D71656">
        <w:t xml:space="preserve"> </w:t>
      </w:r>
      <w:proofErr w:type="spellStart"/>
      <w:r w:rsidRPr="00D71656">
        <w:t>од</w:t>
      </w:r>
      <w:proofErr w:type="spellEnd"/>
      <w:r w:rsidRPr="00D71656">
        <w:t xml:space="preserve"> </w:t>
      </w:r>
      <w:proofErr w:type="spellStart"/>
      <w:r w:rsidRPr="00D71656">
        <w:t>интереса</w:t>
      </w:r>
      <w:proofErr w:type="spellEnd"/>
      <w:r w:rsidRPr="00D71656">
        <w:t xml:space="preserve"> </w:t>
      </w:r>
      <w:proofErr w:type="spellStart"/>
      <w:r w:rsidRPr="00D71656">
        <w:t>за</w:t>
      </w:r>
      <w:proofErr w:type="spellEnd"/>
      <w:r w:rsidRPr="00D71656">
        <w:t xml:space="preserve"> </w:t>
      </w:r>
      <w:proofErr w:type="spellStart"/>
      <w:r w:rsidRPr="00D71656">
        <w:t>локалну</w:t>
      </w:r>
      <w:proofErr w:type="spellEnd"/>
      <w:r w:rsidRPr="00D71656">
        <w:t xml:space="preserve"> </w:t>
      </w:r>
      <w:proofErr w:type="spellStart"/>
      <w:r w:rsidRPr="00D71656">
        <w:t>власт</w:t>
      </w:r>
      <w:proofErr w:type="spellEnd"/>
      <w:r w:rsidRPr="00D71656">
        <w:t xml:space="preserve">, </w:t>
      </w:r>
      <w:proofErr w:type="spellStart"/>
      <w:r w:rsidRPr="00D71656">
        <w:t>укључујући</w:t>
      </w:r>
      <w:proofErr w:type="spellEnd"/>
      <w:r w:rsidRPr="00D71656">
        <w:t xml:space="preserve"> </w:t>
      </w:r>
      <w:proofErr w:type="spellStart"/>
      <w:r w:rsidRPr="00D71656">
        <w:t>услуге</w:t>
      </w:r>
      <w:proofErr w:type="spellEnd"/>
      <w:r w:rsidRPr="00D71656">
        <w:t xml:space="preserve"> </w:t>
      </w:r>
      <w:proofErr w:type="spellStart"/>
      <w:r w:rsidRPr="00D71656">
        <w:t>пројектног</w:t>
      </w:r>
      <w:proofErr w:type="spellEnd"/>
      <w:r w:rsidRPr="00D71656">
        <w:t xml:space="preserve"> </w:t>
      </w:r>
      <w:proofErr w:type="spellStart"/>
      <w:r w:rsidRPr="00D71656">
        <w:t>планирања</w:t>
      </w:r>
      <w:proofErr w:type="spellEnd"/>
      <w:r w:rsidRPr="00D71656">
        <w:t xml:space="preserve"> </w:t>
      </w:r>
      <w:proofErr w:type="spellStart"/>
      <w:r w:rsidRPr="00D71656">
        <w:t>које</w:t>
      </w:r>
      <w:proofErr w:type="spellEnd"/>
      <w:r w:rsidRPr="00D71656">
        <w:t xml:space="preserve"> </w:t>
      </w:r>
      <w:proofErr w:type="spellStart"/>
      <w:r w:rsidRPr="00D71656">
        <w:t>је</w:t>
      </w:r>
      <w:proofErr w:type="spellEnd"/>
      <w:r w:rsidRPr="00D71656">
        <w:t xml:space="preserve"> </w:t>
      </w:r>
      <w:proofErr w:type="spellStart"/>
      <w:r w:rsidRPr="00D71656">
        <w:t>саставни</w:t>
      </w:r>
      <w:proofErr w:type="spellEnd"/>
      <w:r w:rsidRPr="00D71656">
        <w:t xml:space="preserve"> </w:t>
      </w:r>
      <w:proofErr w:type="spellStart"/>
      <w:r w:rsidRPr="00D71656">
        <w:t>део</w:t>
      </w:r>
      <w:proofErr w:type="spellEnd"/>
      <w:r w:rsidRPr="00D71656">
        <w:t xml:space="preserve"> </w:t>
      </w:r>
      <w:proofErr w:type="spellStart"/>
      <w:r w:rsidRPr="00D71656">
        <w:t>пројекта</w:t>
      </w:r>
      <w:proofErr w:type="spellEnd"/>
      <w:r w:rsidRPr="00D71656">
        <w:t xml:space="preserve">, </w:t>
      </w:r>
      <w:proofErr w:type="spellStart"/>
      <w:r w:rsidRPr="00D71656">
        <w:t>обезбеђивање</w:t>
      </w:r>
      <w:proofErr w:type="spellEnd"/>
      <w:r w:rsidRPr="00D71656">
        <w:t xml:space="preserve"> </w:t>
      </w:r>
      <w:proofErr w:type="spellStart"/>
      <w:r w:rsidRPr="00D71656">
        <w:t>земљишта</w:t>
      </w:r>
      <w:proofErr w:type="spellEnd"/>
      <w:r w:rsidRPr="00D71656">
        <w:t xml:space="preserve"> </w:t>
      </w:r>
      <w:proofErr w:type="spellStart"/>
      <w:r w:rsidRPr="00D71656">
        <w:t>за</w:t>
      </w:r>
      <w:proofErr w:type="spellEnd"/>
      <w:r w:rsidRPr="00D71656">
        <w:t xml:space="preserve"> </w:t>
      </w:r>
      <w:proofErr w:type="spellStart"/>
      <w:r w:rsidRPr="00D71656">
        <w:t>изградњу</w:t>
      </w:r>
      <w:proofErr w:type="spellEnd"/>
      <w:r w:rsidRPr="00D71656">
        <w:t xml:space="preserve">, </w:t>
      </w:r>
      <w:proofErr w:type="spellStart"/>
      <w:r w:rsidRPr="00D71656">
        <w:t>као</w:t>
      </w:r>
      <w:proofErr w:type="spellEnd"/>
      <w:r w:rsidRPr="00D71656">
        <w:t xml:space="preserve"> и </w:t>
      </w:r>
      <w:proofErr w:type="spellStart"/>
      <w:r w:rsidRPr="00D71656">
        <w:t>пројекти</w:t>
      </w:r>
      <w:proofErr w:type="spellEnd"/>
      <w:r w:rsidRPr="00D71656">
        <w:t xml:space="preserve"> </w:t>
      </w:r>
      <w:proofErr w:type="spellStart"/>
      <w:r w:rsidRPr="00D71656">
        <w:t>који</w:t>
      </w:r>
      <w:proofErr w:type="spellEnd"/>
      <w:r w:rsidRPr="00D71656">
        <w:t xml:space="preserve"> </w:t>
      </w:r>
      <w:proofErr w:type="spellStart"/>
      <w:r w:rsidRPr="00D71656">
        <w:t>подразумевају</w:t>
      </w:r>
      <w:proofErr w:type="spellEnd"/>
      <w:r w:rsidRPr="00D71656">
        <w:t xml:space="preserve"> </w:t>
      </w:r>
      <w:proofErr w:type="spellStart"/>
      <w:r w:rsidRPr="00D71656">
        <w:t>улагања</w:t>
      </w:r>
      <w:proofErr w:type="spellEnd"/>
      <w:r w:rsidRPr="00D71656">
        <w:t xml:space="preserve"> у </w:t>
      </w:r>
      <w:proofErr w:type="spellStart"/>
      <w:r w:rsidRPr="00D71656">
        <w:t>опрему</w:t>
      </w:r>
      <w:proofErr w:type="spellEnd"/>
      <w:r w:rsidRPr="00D71656">
        <w:t xml:space="preserve">, </w:t>
      </w:r>
      <w:proofErr w:type="spellStart"/>
      <w:r w:rsidRPr="00D71656">
        <w:t>машине</w:t>
      </w:r>
      <w:proofErr w:type="spellEnd"/>
      <w:r w:rsidRPr="00D71656">
        <w:t xml:space="preserve"> и </w:t>
      </w:r>
      <w:proofErr w:type="spellStart"/>
      <w:r w:rsidRPr="00D71656">
        <w:t>другу</w:t>
      </w:r>
      <w:proofErr w:type="spellEnd"/>
      <w:r w:rsidRPr="00D71656">
        <w:t xml:space="preserve"> </w:t>
      </w:r>
      <w:proofErr w:type="spellStart"/>
      <w:r w:rsidRPr="00D71656">
        <w:t>нефинансијску</w:t>
      </w:r>
      <w:proofErr w:type="spellEnd"/>
      <w:r w:rsidRPr="00D71656">
        <w:t xml:space="preserve"> </w:t>
      </w:r>
      <w:proofErr w:type="spellStart"/>
      <w:r w:rsidRPr="00D71656">
        <w:t>имовину</w:t>
      </w:r>
      <w:proofErr w:type="spellEnd"/>
      <w:r w:rsidRPr="00D71656">
        <w:t xml:space="preserve">, а у </w:t>
      </w:r>
      <w:proofErr w:type="spellStart"/>
      <w:r w:rsidRPr="00D71656">
        <w:t>функцији</w:t>
      </w:r>
      <w:proofErr w:type="spellEnd"/>
      <w:r w:rsidRPr="00D71656">
        <w:t xml:space="preserve"> </w:t>
      </w:r>
      <w:proofErr w:type="spellStart"/>
      <w:r w:rsidRPr="00D71656">
        <w:t>су</w:t>
      </w:r>
      <w:proofErr w:type="spellEnd"/>
      <w:r w:rsidRPr="00D71656">
        <w:t xml:space="preserve"> </w:t>
      </w:r>
      <w:proofErr w:type="spellStart"/>
      <w:r w:rsidRPr="00D71656">
        <w:t>јавног</w:t>
      </w:r>
      <w:proofErr w:type="spellEnd"/>
      <w:r w:rsidRPr="00D71656">
        <w:t xml:space="preserve"> </w:t>
      </w:r>
      <w:proofErr w:type="spellStart"/>
      <w:r w:rsidRPr="00D71656">
        <w:t>интереса</w:t>
      </w:r>
      <w:proofErr w:type="spellEnd"/>
      <w:r w:rsidRPr="00D71656">
        <w:t>.</w:t>
      </w:r>
    </w:p>
    <w:p w:rsidR="00CC0A8A" w:rsidRPr="00D71656" w:rsidRDefault="00CC0A8A" w:rsidP="00031923">
      <w:pPr>
        <w:pStyle w:val="Teloteksta"/>
      </w:pPr>
      <w:proofErr w:type="spellStart"/>
      <w:r w:rsidRPr="00D71656">
        <w:t>Капиталним</w:t>
      </w:r>
      <w:proofErr w:type="spellEnd"/>
      <w:r w:rsidRPr="00D71656">
        <w:t xml:space="preserve"> </w:t>
      </w:r>
      <w:proofErr w:type="spellStart"/>
      <w:r w:rsidRPr="00D71656">
        <w:t>пројектима</w:t>
      </w:r>
      <w:proofErr w:type="spellEnd"/>
      <w:r w:rsidRPr="00D71656">
        <w:t xml:space="preserve"> </w:t>
      </w:r>
      <w:proofErr w:type="spellStart"/>
      <w:r w:rsidRPr="00D71656">
        <w:t>се</w:t>
      </w:r>
      <w:proofErr w:type="spellEnd"/>
      <w:r w:rsidRPr="00D71656">
        <w:t xml:space="preserve"> </w:t>
      </w:r>
      <w:proofErr w:type="spellStart"/>
      <w:r w:rsidRPr="00D71656">
        <w:t>увећава</w:t>
      </w:r>
      <w:proofErr w:type="spellEnd"/>
      <w:r w:rsidRPr="00D71656">
        <w:t xml:space="preserve"> </w:t>
      </w:r>
      <w:proofErr w:type="spellStart"/>
      <w:r w:rsidRPr="00D71656">
        <w:t>имовина</w:t>
      </w:r>
      <w:proofErr w:type="spellEnd"/>
      <w:r w:rsidRPr="00D71656">
        <w:t xml:space="preserve"> </w:t>
      </w:r>
      <w:proofErr w:type="spellStart"/>
      <w:r w:rsidRPr="00D71656">
        <w:t>локалне</w:t>
      </w:r>
      <w:proofErr w:type="spellEnd"/>
      <w:r w:rsidRPr="00D71656">
        <w:t xml:space="preserve"> </w:t>
      </w:r>
      <w:proofErr w:type="spellStart"/>
      <w:r w:rsidRPr="00D71656">
        <w:t>власти</w:t>
      </w:r>
      <w:proofErr w:type="spellEnd"/>
      <w:r w:rsidRPr="00D71656">
        <w:t xml:space="preserve"> </w:t>
      </w:r>
      <w:proofErr w:type="spellStart"/>
      <w:r w:rsidRPr="00D71656">
        <w:t>путем</w:t>
      </w:r>
      <w:proofErr w:type="spellEnd"/>
      <w:r w:rsidRPr="00D71656">
        <w:t xml:space="preserve"> </w:t>
      </w:r>
      <w:proofErr w:type="spellStart"/>
      <w:r w:rsidRPr="00D71656">
        <w:t>изградње</w:t>
      </w:r>
      <w:proofErr w:type="spellEnd"/>
      <w:r w:rsidRPr="00D71656">
        <w:t xml:space="preserve"> и </w:t>
      </w:r>
      <w:proofErr w:type="spellStart"/>
      <w:r w:rsidRPr="00D71656">
        <w:t>капиталног</w:t>
      </w:r>
      <w:proofErr w:type="spellEnd"/>
      <w:r w:rsidRPr="00D71656">
        <w:t xml:space="preserve"> </w:t>
      </w:r>
      <w:proofErr w:type="spellStart"/>
      <w:r w:rsidRPr="00D71656">
        <w:t>одржавања</w:t>
      </w:r>
      <w:proofErr w:type="spellEnd"/>
      <w:r w:rsidRPr="00D71656">
        <w:t xml:space="preserve"> </w:t>
      </w:r>
      <w:proofErr w:type="spellStart"/>
      <w:r w:rsidRPr="00D71656">
        <w:t>грађевинских</w:t>
      </w:r>
      <w:proofErr w:type="spellEnd"/>
      <w:r w:rsidRPr="00D71656">
        <w:t xml:space="preserve"> </w:t>
      </w:r>
      <w:proofErr w:type="spellStart"/>
      <w:r w:rsidRPr="00D71656">
        <w:t>објеката</w:t>
      </w:r>
      <w:proofErr w:type="spellEnd"/>
      <w:r w:rsidRPr="00D71656">
        <w:t xml:space="preserve"> </w:t>
      </w:r>
      <w:proofErr w:type="spellStart"/>
      <w:r w:rsidRPr="00D71656">
        <w:t>инфраструктуре</w:t>
      </w:r>
      <w:proofErr w:type="spellEnd"/>
      <w:r w:rsidRPr="00D71656">
        <w:t xml:space="preserve"> и </w:t>
      </w:r>
      <w:proofErr w:type="spellStart"/>
      <w:r w:rsidRPr="00D71656">
        <w:t>улагања</w:t>
      </w:r>
      <w:proofErr w:type="spellEnd"/>
      <w:r w:rsidRPr="00D71656">
        <w:t xml:space="preserve"> у </w:t>
      </w:r>
      <w:proofErr w:type="spellStart"/>
      <w:r w:rsidRPr="00D71656">
        <w:t>опрему</w:t>
      </w:r>
      <w:proofErr w:type="spellEnd"/>
      <w:r w:rsidRPr="00D71656">
        <w:t xml:space="preserve">, </w:t>
      </w:r>
      <w:proofErr w:type="spellStart"/>
      <w:r w:rsidRPr="00D71656">
        <w:t>машине</w:t>
      </w:r>
      <w:proofErr w:type="spellEnd"/>
      <w:r w:rsidRPr="00D71656">
        <w:t xml:space="preserve"> и </w:t>
      </w:r>
      <w:proofErr w:type="spellStart"/>
      <w:r w:rsidRPr="00D71656">
        <w:t>другу</w:t>
      </w:r>
      <w:proofErr w:type="spellEnd"/>
      <w:r w:rsidRPr="00D71656">
        <w:t xml:space="preserve"> </w:t>
      </w:r>
      <w:proofErr w:type="spellStart"/>
      <w:r w:rsidRPr="00D71656">
        <w:t>нефинансијску</w:t>
      </w:r>
      <w:proofErr w:type="spellEnd"/>
      <w:r w:rsidRPr="00D71656">
        <w:t xml:space="preserve"> </w:t>
      </w:r>
      <w:proofErr w:type="spellStart"/>
      <w:r w:rsidRPr="00D71656">
        <w:t>имовину</w:t>
      </w:r>
      <w:proofErr w:type="spellEnd"/>
      <w:r w:rsidRPr="00D71656">
        <w:t>.</w:t>
      </w:r>
    </w:p>
    <w:p w:rsidR="00B94676" w:rsidRDefault="00B94676" w:rsidP="00031923">
      <w:pPr>
        <w:pStyle w:val="Teloteksta"/>
      </w:pPr>
    </w:p>
    <w:p w:rsidR="00CC0A8A" w:rsidRPr="00CC0A8A" w:rsidRDefault="00CC0A8A" w:rsidP="00031923">
      <w:pPr>
        <w:pStyle w:val="Teloteksta"/>
        <w:sectPr w:rsidR="00CC0A8A" w:rsidRPr="00CC0A8A">
          <w:pgSz w:w="11900" w:h="16840"/>
          <w:pgMar w:top="640" w:right="740" w:bottom="280" w:left="1020" w:header="720" w:footer="720" w:gutter="0"/>
          <w:cols w:space="720"/>
        </w:sectPr>
      </w:pPr>
    </w:p>
    <w:p w:rsidR="00B94676" w:rsidRPr="00D71656" w:rsidRDefault="00B94676" w:rsidP="00031923">
      <w:pPr>
        <w:pStyle w:val="Teloteksta"/>
      </w:pPr>
    </w:p>
    <w:p w:rsidR="00B94676" w:rsidRPr="00D71656" w:rsidRDefault="00B94676" w:rsidP="00031923">
      <w:pPr>
        <w:pStyle w:val="Teloteksta"/>
      </w:pPr>
    </w:p>
    <w:p w:rsidR="00B94676" w:rsidRPr="00D71656" w:rsidRDefault="00BE40F6" w:rsidP="00031923">
      <w:pPr>
        <w:pStyle w:val="Teloteksta"/>
      </w:pPr>
      <w:proofErr w:type="spellStart"/>
      <w:r w:rsidRPr="00D71656">
        <w:rPr>
          <w:w w:val="95"/>
          <w:u w:val="single"/>
        </w:rPr>
        <w:t>Вишегодишње</w:t>
      </w:r>
      <w:proofErr w:type="spellEnd"/>
      <w:r w:rsidRPr="00D71656">
        <w:rPr>
          <w:w w:val="95"/>
          <w:u w:val="single"/>
        </w:rPr>
        <w:t xml:space="preserve"> </w:t>
      </w:r>
      <w:proofErr w:type="spellStart"/>
      <w:r w:rsidRPr="00D71656">
        <w:rPr>
          <w:w w:val="95"/>
          <w:u w:val="single"/>
        </w:rPr>
        <w:t>планирање</w:t>
      </w:r>
      <w:proofErr w:type="spellEnd"/>
      <w:r w:rsidRPr="00D71656">
        <w:rPr>
          <w:w w:val="95"/>
          <w:u w:val="single"/>
        </w:rPr>
        <w:t xml:space="preserve"> </w:t>
      </w:r>
      <w:proofErr w:type="spellStart"/>
      <w:r w:rsidRPr="00D71656">
        <w:rPr>
          <w:w w:val="95"/>
          <w:u w:val="single"/>
        </w:rPr>
        <w:t>капиталних</w:t>
      </w:r>
      <w:proofErr w:type="spellEnd"/>
      <w:r w:rsidRPr="00D71656">
        <w:rPr>
          <w:w w:val="95"/>
          <w:u w:val="single"/>
        </w:rPr>
        <w:t xml:space="preserve"> </w:t>
      </w:r>
      <w:proofErr w:type="spellStart"/>
      <w:r w:rsidRPr="00D71656">
        <w:rPr>
          <w:w w:val="95"/>
          <w:u w:val="single"/>
        </w:rPr>
        <w:t>пројеката</w:t>
      </w:r>
      <w:proofErr w:type="spellEnd"/>
    </w:p>
    <w:p w:rsidR="00B94676" w:rsidRPr="00D71656" w:rsidRDefault="00BE40F6" w:rsidP="00031923">
      <w:pPr>
        <w:pStyle w:val="Teloteksta"/>
      </w:pPr>
      <w:r w:rsidRPr="00D71656">
        <w:t xml:space="preserve">У </w:t>
      </w:r>
      <w:proofErr w:type="spellStart"/>
      <w:r w:rsidRPr="00D71656">
        <w:t>складу</w:t>
      </w:r>
      <w:proofErr w:type="spellEnd"/>
      <w:r w:rsidRPr="00D71656">
        <w:t xml:space="preserve"> </w:t>
      </w:r>
      <w:proofErr w:type="spellStart"/>
      <w:r w:rsidRPr="00D71656">
        <w:t>са</w:t>
      </w:r>
      <w:proofErr w:type="spellEnd"/>
      <w:r w:rsidRPr="00D71656">
        <w:t xml:space="preserve"> </w:t>
      </w:r>
      <w:proofErr w:type="spellStart"/>
      <w:r w:rsidRPr="00D71656">
        <w:t>Законом</w:t>
      </w:r>
      <w:proofErr w:type="spellEnd"/>
      <w:r w:rsidRPr="00D71656">
        <w:t xml:space="preserve"> о </w:t>
      </w:r>
      <w:proofErr w:type="spellStart"/>
      <w:r w:rsidRPr="00D71656">
        <w:t>буџетском</w:t>
      </w:r>
      <w:proofErr w:type="spellEnd"/>
      <w:r w:rsidRPr="00D71656">
        <w:t xml:space="preserve"> </w:t>
      </w:r>
      <w:proofErr w:type="spellStart"/>
      <w:r w:rsidRPr="00D71656">
        <w:t>систему</w:t>
      </w:r>
      <w:proofErr w:type="spellEnd"/>
      <w:r w:rsidRPr="00D71656">
        <w:t xml:space="preserve"> </w:t>
      </w:r>
      <w:proofErr w:type="spellStart"/>
      <w:r w:rsidRPr="00D71656">
        <w:t>капитални</w:t>
      </w:r>
      <w:proofErr w:type="spellEnd"/>
      <w:r w:rsidRPr="00D71656">
        <w:t xml:space="preserve"> </w:t>
      </w:r>
      <w:proofErr w:type="spellStart"/>
      <w:r w:rsidRPr="00D71656">
        <w:t>издаци</w:t>
      </w:r>
      <w:proofErr w:type="spellEnd"/>
      <w:r w:rsidRPr="00D71656">
        <w:t xml:space="preserve"> </w:t>
      </w:r>
      <w:proofErr w:type="spellStart"/>
      <w:r w:rsidRPr="00D71656">
        <w:t>се</w:t>
      </w:r>
      <w:proofErr w:type="spellEnd"/>
      <w:r w:rsidRPr="00D71656">
        <w:t xml:space="preserve"> </w:t>
      </w:r>
      <w:proofErr w:type="spellStart"/>
      <w:r w:rsidRPr="00D71656">
        <w:t>исказују</w:t>
      </w:r>
      <w:proofErr w:type="spellEnd"/>
      <w:r w:rsidRPr="00D71656">
        <w:t xml:space="preserve"> </w:t>
      </w:r>
      <w:proofErr w:type="spellStart"/>
      <w:r w:rsidRPr="00D71656">
        <w:t>за</w:t>
      </w:r>
      <w:proofErr w:type="spellEnd"/>
      <w:r w:rsidRPr="00D71656">
        <w:t xml:space="preserve"> </w:t>
      </w:r>
      <w:proofErr w:type="spellStart"/>
      <w:r w:rsidRPr="00D71656">
        <w:t>три</w:t>
      </w:r>
      <w:proofErr w:type="spellEnd"/>
      <w:r w:rsidRPr="00D71656">
        <w:t xml:space="preserve"> </w:t>
      </w:r>
      <w:proofErr w:type="spellStart"/>
      <w:r w:rsidRPr="00D71656">
        <w:t>године</w:t>
      </w:r>
      <w:proofErr w:type="spellEnd"/>
      <w:r w:rsidRPr="00D71656">
        <w:t xml:space="preserve"> у </w:t>
      </w:r>
      <w:proofErr w:type="spellStart"/>
      <w:r w:rsidRPr="00D71656">
        <w:t>општем</w:t>
      </w:r>
      <w:proofErr w:type="spellEnd"/>
      <w:r w:rsidRPr="00D71656">
        <w:t xml:space="preserve"> </w:t>
      </w:r>
      <w:proofErr w:type="spellStart"/>
      <w:r w:rsidRPr="00D71656">
        <w:t>делу</w:t>
      </w:r>
      <w:proofErr w:type="spellEnd"/>
      <w:r w:rsidRPr="00D71656">
        <w:t xml:space="preserve"> </w:t>
      </w:r>
      <w:proofErr w:type="spellStart"/>
      <w:r w:rsidRPr="00D71656">
        <w:t>одлуке</w:t>
      </w:r>
      <w:proofErr w:type="spellEnd"/>
      <w:r w:rsidRPr="00D71656">
        <w:t xml:space="preserve"> о </w:t>
      </w:r>
      <w:proofErr w:type="spellStart"/>
      <w:r w:rsidRPr="00D71656">
        <w:t>буџету</w:t>
      </w:r>
      <w:proofErr w:type="spellEnd"/>
      <w:r w:rsidRPr="00D71656">
        <w:t xml:space="preserve"> </w:t>
      </w:r>
      <w:proofErr w:type="spellStart"/>
      <w:r w:rsidRPr="00D71656">
        <w:t>локалне</w:t>
      </w:r>
      <w:proofErr w:type="spellEnd"/>
      <w:r w:rsidRPr="00D71656">
        <w:t xml:space="preserve"> </w:t>
      </w:r>
      <w:proofErr w:type="spellStart"/>
      <w:r w:rsidRPr="00D71656">
        <w:t>власти</w:t>
      </w:r>
      <w:proofErr w:type="spellEnd"/>
      <w:r w:rsidRPr="00D71656">
        <w:t xml:space="preserve">, </w:t>
      </w:r>
      <w:proofErr w:type="spellStart"/>
      <w:r w:rsidRPr="00D71656">
        <w:t>без</w:t>
      </w:r>
      <w:proofErr w:type="spellEnd"/>
      <w:r w:rsidRPr="00D71656">
        <w:t xml:space="preserve"> </w:t>
      </w:r>
      <w:proofErr w:type="spellStart"/>
      <w:r w:rsidRPr="00D71656">
        <w:t>обзира</w:t>
      </w:r>
      <w:proofErr w:type="spellEnd"/>
      <w:r w:rsidRPr="00D71656">
        <w:t xml:space="preserve"> </w:t>
      </w:r>
      <w:proofErr w:type="spellStart"/>
      <w:r w:rsidRPr="00D71656">
        <w:t>да</w:t>
      </w:r>
      <w:proofErr w:type="spellEnd"/>
      <w:r w:rsidRPr="00D71656">
        <w:t xml:space="preserve"> </w:t>
      </w:r>
      <w:proofErr w:type="spellStart"/>
      <w:r w:rsidRPr="00D71656">
        <w:t>ли</w:t>
      </w:r>
      <w:proofErr w:type="spellEnd"/>
      <w:r w:rsidRPr="00D71656">
        <w:t xml:space="preserve"> </w:t>
      </w:r>
      <w:proofErr w:type="spellStart"/>
      <w:r w:rsidRPr="00D71656">
        <w:t>се</w:t>
      </w:r>
      <w:proofErr w:type="spellEnd"/>
      <w:r w:rsidRPr="00D71656">
        <w:t xml:space="preserve"> </w:t>
      </w:r>
      <w:proofErr w:type="spellStart"/>
      <w:r w:rsidRPr="00D71656">
        <w:t>капитални</w:t>
      </w:r>
      <w:proofErr w:type="spellEnd"/>
      <w:r w:rsidRPr="00D71656">
        <w:t xml:space="preserve"> </w:t>
      </w:r>
      <w:proofErr w:type="spellStart"/>
      <w:r w:rsidRPr="00D71656">
        <w:t>пројекти</w:t>
      </w:r>
      <w:proofErr w:type="spellEnd"/>
      <w:r w:rsidRPr="00D71656">
        <w:t xml:space="preserve"> </w:t>
      </w:r>
      <w:proofErr w:type="spellStart"/>
      <w:r w:rsidRPr="00D71656">
        <w:t>уговарају</w:t>
      </w:r>
      <w:proofErr w:type="spellEnd"/>
      <w:r w:rsidRPr="00D71656">
        <w:t xml:space="preserve"> </w:t>
      </w:r>
      <w:proofErr w:type="spellStart"/>
      <w:r w:rsidRPr="00D71656">
        <w:t>фазно</w:t>
      </w:r>
      <w:proofErr w:type="spellEnd"/>
      <w:r w:rsidRPr="00D71656">
        <w:t xml:space="preserve"> </w:t>
      </w:r>
      <w:proofErr w:type="spellStart"/>
      <w:r w:rsidRPr="00D71656">
        <w:t>по</w:t>
      </w:r>
      <w:proofErr w:type="spellEnd"/>
      <w:r w:rsidRPr="00D71656">
        <w:t xml:space="preserve"> </w:t>
      </w:r>
      <w:proofErr w:type="spellStart"/>
      <w:r w:rsidRPr="00D71656">
        <w:t>годинама</w:t>
      </w:r>
      <w:proofErr w:type="spellEnd"/>
      <w:r w:rsidRPr="00D71656">
        <w:t xml:space="preserve"> </w:t>
      </w:r>
      <w:proofErr w:type="spellStart"/>
      <w:r w:rsidRPr="00D71656">
        <w:t>или</w:t>
      </w:r>
      <w:proofErr w:type="spellEnd"/>
      <w:r w:rsidRPr="00D71656">
        <w:t xml:space="preserve"> </w:t>
      </w:r>
      <w:proofErr w:type="spellStart"/>
      <w:r w:rsidRPr="00D71656">
        <w:t>корисник</w:t>
      </w:r>
      <w:proofErr w:type="spellEnd"/>
      <w:r w:rsidRPr="00D71656">
        <w:t xml:space="preserve"> </w:t>
      </w:r>
      <w:proofErr w:type="spellStart"/>
      <w:r w:rsidRPr="00D71656">
        <w:t>преузима</w:t>
      </w:r>
      <w:proofErr w:type="spellEnd"/>
      <w:r w:rsidRPr="00D71656">
        <w:t xml:space="preserve"> </w:t>
      </w:r>
      <w:proofErr w:type="spellStart"/>
      <w:r w:rsidRPr="00D71656">
        <w:t>обавезе</w:t>
      </w:r>
      <w:proofErr w:type="spellEnd"/>
      <w:r w:rsidRPr="00D71656">
        <w:t xml:space="preserve"> </w:t>
      </w:r>
      <w:proofErr w:type="spellStart"/>
      <w:r w:rsidRPr="00D71656">
        <w:t>по</w:t>
      </w:r>
      <w:proofErr w:type="spellEnd"/>
      <w:r w:rsidRPr="00D71656">
        <w:t xml:space="preserve"> </w:t>
      </w:r>
      <w:proofErr w:type="spellStart"/>
      <w:r w:rsidRPr="00D71656">
        <w:t>уговору</w:t>
      </w:r>
      <w:proofErr w:type="spellEnd"/>
      <w:r w:rsidRPr="00D71656">
        <w:t xml:space="preserve"> </w:t>
      </w:r>
      <w:proofErr w:type="spellStart"/>
      <w:r w:rsidRPr="00D71656">
        <w:t>који</w:t>
      </w:r>
      <w:proofErr w:type="spellEnd"/>
      <w:r w:rsidRPr="00D71656">
        <w:t xml:space="preserve"> </w:t>
      </w:r>
      <w:proofErr w:type="spellStart"/>
      <w:r w:rsidRPr="00D71656">
        <w:t>захтева</w:t>
      </w:r>
      <w:proofErr w:type="spellEnd"/>
      <w:r w:rsidRPr="00D71656">
        <w:t xml:space="preserve"> </w:t>
      </w:r>
      <w:proofErr w:type="spellStart"/>
      <w:r w:rsidRPr="00D71656">
        <w:t>плаћање</w:t>
      </w:r>
      <w:proofErr w:type="spellEnd"/>
      <w:r w:rsidRPr="00D71656">
        <w:t xml:space="preserve"> у </w:t>
      </w:r>
      <w:proofErr w:type="spellStart"/>
      <w:r w:rsidRPr="00D71656">
        <w:t>више</w:t>
      </w:r>
      <w:proofErr w:type="spellEnd"/>
      <w:r w:rsidRPr="00D71656">
        <w:t xml:space="preserve"> </w:t>
      </w:r>
      <w:proofErr w:type="spellStart"/>
      <w:r w:rsidRPr="00D71656">
        <w:t>година</w:t>
      </w:r>
      <w:proofErr w:type="spellEnd"/>
      <w:r w:rsidRPr="00D71656">
        <w:t>.</w:t>
      </w:r>
    </w:p>
    <w:p w:rsidR="00B94676" w:rsidRPr="00D71656" w:rsidRDefault="00BE40F6" w:rsidP="00031923">
      <w:pPr>
        <w:pStyle w:val="Teloteksta"/>
      </w:pPr>
      <w:proofErr w:type="spellStart"/>
      <w:r w:rsidRPr="00D71656">
        <w:t>Приликом</w:t>
      </w:r>
      <w:proofErr w:type="spellEnd"/>
      <w:r w:rsidRPr="00D71656">
        <w:t xml:space="preserve"> </w:t>
      </w:r>
      <w:proofErr w:type="spellStart"/>
      <w:r w:rsidRPr="00D71656">
        <w:t>вишегодишњег</w:t>
      </w:r>
      <w:proofErr w:type="spellEnd"/>
      <w:r w:rsidRPr="00D71656">
        <w:t xml:space="preserve"> </w:t>
      </w:r>
      <w:proofErr w:type="spellStart"/>
      <w:r w:rsidRPr="00D71656">
        <w:t>планирања</w:t>
      </w:r>
      <w:proofErr w:type="spellEnd"/>
      <w:r w:rsidRPr="00D71656">
        <w:t xml:space="preserve"> </w:t>
      </w:r>
      <w:proofErr w:type="spellStart"/>
      <w:r w:rsidRPr="00D71656">
        <w:t>капиталних</w:t>
      </w:r>
      <w:proofErr w:type="spellEnd"/>
      <w:r w:rsidRPr="00D71656">
        <w:t xml:space="preserve"> </w:t>
      </w:r>
      <w:proofErr w:type="spellStart"/>
      <w:r w:rsidRPr="00D71656">
        <w:t>пројеката</w:t>
      </w:r>
      <w:proofErr w:type="spellEnd"/>
      <w:r w:rsidRPr="00D71656">
        <w:t xml:space="preserve"> </w:t>
      </w:r>
      <w:proofErr w:type="spellStart"/>
      <w:r w:rsidRPr="00D71656">
        <w:t>корисници</w:t>
      </w:r>
      <w:proofErr w:type="spellEnd"/>
      <w:r w:rsidRPr="00D71656">
        <w:t xml:space="preserve"> </w:t>
      </w:r>
      <w:proofErr w:type="spellStart"/>
      <w:r w:rsidRPr="00D71656">
        <w:t>полазе</w:t>
      </w:r>
      <w:proofErr w:type="spellEnd"/>
      <w:r w:rsidRPr="00D71656">
        <w:t xml:space="preserve"> </w:t>
      </w:r>
      <w:proofErr w:type="spellStart"/>
      <w:r w:rsidRPr="00D71656">
        <w:t>од</w:t>
      </w:r>
      <w:proofErr w:type="spellEnd"/>
      <w:r w:rsidRPr="00D71656">
        <w:t>:</w:t>
      </w:r>
    </w:p>
    <w:p w:rsidR="00B94676" w:rsidRPr="00D71656" w:rsidRDefault="00BE40F6" w:rsidP="00031923">
      <w:pPr>
        <w:pStyle w:val="Teloteksta"/>
      </w:pPr>
      <w:proofErr w:type="spellStart"/>
      <w:r w:rsidRPr="00D71656">
        <w:t>Општег</w:t>
      </w:r>
      <w:proofErr w:type="spellEnd"/>
      <w:r w:rsidRPr="00D71656">
        <w:t xml:space="preserve"> </w:t>
      </w:r>
      <w:proofErr w:type="spellStart"/>
      <w:r w:rsidRPr="00D71656">
        <w:t>дела</w:t>
      </w:r>
      <w:proofErr w:type="spellEnd"/>
      <w:r w:rsidRPr="00D71656">
        <w:t xml:space="preserve"> </w:t>
      </w:r>
      <w:proofErr w:type="spellStart"/>
      <w:r w:rsidRPr="00D71656">
        <w:t>одлуке</w:t>
      </w:r>
      <w:proofErr w:type="spellEnd"/>
      <w:r w:rsidRPr="00D71656">
        <w:t xml:space="preserve"> о </w:t>
      </w:r>
      <w:proofErr w:type="spellStart"/>
      <w:r w:rsidRPr="00D71656">
        <w:t>буџету</w:t>
      </w:r>
      <w:proofErr w:type="spellEnd"/>
      <w:r w:rsidRPr="00D71656">
        <w:t xml:space="preserve"> </w:t>
      </w:r>
      <w:proofErr w:type="spellStart"/>
      <w:r w:rsidRPr="00D71656">
        <w:t>локалне</w:t>
      </w:r>
      <w:proofErr w:type="spellEnd"/>
      <w:r w:rsidRPr="00D71656">
        <w:t xml:space="preserve"> </w:t>
      </w:r>
      <w:proofErr w:type="spellStart"/>
      <w:r w:rsidRPr="00D71656">
        <w:t>власти</w:t>
      </w:r>
      <w:proofErr w:type="spellEnd"/>
      <w:r w:rsidRPr="00D71656">
        <w:t xml:space="preserve"> </w:t>
      </w:r>
      <w:proofErr w:type="spellStart"/>
      <w:r w:rsidRPr="00D71656">
        <w:t>за</w:t>
      </w:r>
      <w:proofErr w:type="spellEnd"/>
      <w:r w:rsidRPr="00D71656">
        <w:t xml:space="preserve"> </w:t>
      </w:r>
      <w:proofErr w:type="spellStart"/>
      <w:r w:rsidRPr="00D71656">
        <w:t>обавезе</w:t>
      </w:r>
      <w:proofErr w:type="spellEnd"/>
      <w:r w:rsidRPr="00D71656">
        <w:t xml:space="preserve"> </w:t>
      </w:r>
      <w:proofErr w:type="spellStart"/>
      <w:r w:rsidRPr="00D71656">
        <w:t>по</w:t>
      </w:r>
      <w:proofErr w:type="spellEnd"/>
      <w:r w:rsidRPr="00D71656">
        <w:t xml:space="preserve"> </w:t>
      </w:r>
      <w:proofErr w:type="spellStart"/>
      <w:r w:rsidRPr="00D71656">
        <w:t>уговору</w:t>
      </w:r>
      <w:proofErr w:type="spellEnd"/>
      <w:r w:rsidRPr="00D71656">
        <w:t xml:space="preserve"> </w:t>
      </w:r>
      <w:proofErr w:type="spellStart"/>
      <w:r w:rsidRPr="00D71656">
        <w:t>које</w:t>
      </w:r>
      <w:proofErr w:type="spellEnd"/>
      <w:r w:rsidRPr="00D71656">
        <w:t xml:space="preserve"> </w:t>
      </w:r>
      <w:proofErr w:type="spellStart"/>
      <w:r w:rsidRPr="00D71656">
        <w:t>се</w:t>
      </w:r>
      <w:proofErr w:type="spellEnd"/>
      <w:r w:rsidRPr="00D71656">
        <w:t xml:space="preserve"> </w:t>
      </w:r>
      <w:proofErr w:type="spellStart"/>
      <w:r w:rsidRPr="00D71656">
        <w:t>односе</w:t>
      </w:r>
      <w:proofErr w:type="spellEnd"/>
      <w:r w:rsidRPr="00D71656">
        <w:t xml:space="preserve"> </w:t>
      </w:r>
      <w:proofErr w:type="spellStart"/>
      <w:r w:rsidRPr="00D71656">
        <w:t>на</w:t>
      </w:r>
      <w:proofErr w:type="spellEnd"/>
      <w:r w:rsidRPr="00D71656">
        <w:t xml:space="preserve"> </w:t>
      </w:r>
      <w:proofErr w:type="spellStart"/>
      <w:r w:rsidRPr="00D71656">
        <w:t>капиталне</w:t>
      </w:r>
      <w:proofErr w:type="spellEnd"/>
      <w:r w:rsidRPr="00D71656">
        <w:t xml:space="preserve"> </w:t>
      </w:r>
      <w:proofErr w:type="spellStart"/>
      <w:r w:rsidRPr="00D71656">
        <w:t>издатке</w:t>
      </w:r>
      <w:proofErr w:type="spellEnd"/>
      <w:r w:rsidRPr="00D71656">
        <w:t xml:space="preserve"> и </w:t>
      </w:r>
      <w:proofErr w:type="spellStart"/>
      <w:r w:rsidRPr="00D71656">
        <w:t>захтевају</w:t>
      </w:r>
      <w:proofErr w:type="spellEnd"/>
      <w:r w:rsidRPr="00D71656">
        <w:t xml:space="preserve"> </w:t>
      </w:r>
      <w:proofErr w:type="spellStart"/>
      <w:r w:rsidRPr="00D71656">
        <w:t>плаћање</w:t>
      </w:r>
      <w:proofErr w:type="spellEnd"/>
      <w:r w:rsidRPr="00D71656">
        <w:t xml:space="preserve"> у </w:t>
      </w:r>
      <w:proofErr w:type="spellStart"/>
      <w:r w:rsidRPr="00D71656">
        <w:t>више</w:t>
      </w:r>
      <w:proofErr w:type="spellEnd"/>
      <w:r w:rsidRPr="00D71656">
        <w:t xml:space="preserve"> </w:t>
      </w:r>
      <w:proofErr w:type="spellStart"/>
      <w:r w:rsidRPr="00D71656">
        <w:t>го</w:t>
      </w:r>
      <w:r w:rsidR="00577321">
        <w:t>дина</w:t>
      </w:r>
      <w:proofErr w:type="spellEnd"/>
      <w:r w:rsidR="00577321">
        <w:t xml:space="preserve">, а </w:t>
      </w:r>
      <w:proofErr w:type="spellStart"/>
      <w:r w:rsidR="00577321">
        <w:t>које</w:t>
      </w:r>
      <w:proofErr w:type="spellEnd"/>
      <w:r w:rsidR="00577321">
        <w:t xml:space="preserve"> </w:t>
      </w:r>
      <w:proofErr w:type="spellStart"/>
      <w:r w:rsidR="00577321">
        <w:t>су</w:t>
      </w:r>
      <w:proofErr w:type="spellEnd"/>
      <w:r w:rsidR="00577321">
        <w:t xml:space="preserve"> </w:t>
      </w:r>
      <w:proofErr w:type="spellStart"/>
      <w:r w:rsidR="00577321">
        <w:t>корисници</w:t>
      </w:r>
      <w:proofErr w:type="spellEnd"/>
      <w:r w:rsidR="00AC0646">
        <w:t xml:space="preserve"> у 202</w:t>
      </w:r>
      <w:r w:rsidR="006C3DEC">
        <w:rPr>
          <w:lang w:val="sr-Cyrl-RS"/>
        </w:rPr>
        <w:t>3</w:t>
      </w:r>
      <w:r w:rsidRPr="00D71656">
        <w:t xml:space="preserve">. </w:t>
      </w:r>
      <w:proofErr w:type="spellStart"/>
      <w:r w:rsidRPr="00D71656">
        <w:t>години</w:t>
      </w:r>
      <w:proofErr w:type="spellEnd"/>
      <w:r w:rsidRPr="00D71656">
        <w:t xml:space="preserve"> </w:t>
      </w:r>
      <w:proofErr w:type="spellStart"/>
      <w:r w:rsidRPr="00D71656">
        <w:t>преузели</w:t>
      </w:r>
      <w:proofErr w:type="spellEnd"/>
      <w:r w:rsidRPr="00D71656">
        <w:t xml:space="preserve"> </w:t>
      </w:r>
      <w:proofErr w:type="spellStart"/>
      <w:r w:rsidRPr="00D71656">
        <w:t>уз</w:t>
      </w:r>
      <w:proofErr w:type="spellEnd"/>
      <w:r w:rsidRPr="00D71656">
        <w:t xml:space="preserve"> </w:t>
      </w:r>
      <w:proofErr w:type="spellStart"/>
      <w:r w:rsidRPr="00D71656">
        <w:t>сагласност</w:t>
      </w:r>
      <w:proofErr w:type="spellEnd"/>
      <w:r w:rsidRPr="00D71656">
        <w:t xml:space="preserve"> </w:t>
      </w:r>
      <w:proofErr w:type="spellStart"/>
      <w:r w:rsidRPr="00D71656">
        <w:t>надлежног</w:t>
      </w:r>
      <w:proofErr w:type="spellEnd"/>
      <w:r w:rsidRPr="00D71656">
        <w:t xml:space="preserve"> </w:t>
      </w:r>
      <w:proofErr w:type="spellStart"/>
      <w:r w:rsidRPr="00D71656">
        <w:t>извршног</w:t>
      </w:r>
      <w:proofErr w:type="spellEnd"/>
      <w:r w:rsidRPr="00D71656">
        <w:t xml:space="preserve"> </w:t>
      </w:r>
      <w:proofErr w:type="spellStart"/>
      <w:r w:rsidRPr="00D71656">
        <w:t>органа</w:t>
      </w:r>
      <w:proofErr w:type="spellEnd"/>
      <w:r w:rsidRPr="00D71656">
        <w:t xml:space="preserve"> </w:t>
      </w:r>
      <w:proofErr w:type="spellStart"/>
      <w:r w:rsidRPr="00D71656">
        <w:t>локалне</w:t>
      </w:r>
      <w:proofErr w:type="spellEnd"/>
      <w:r w:rsidRPr="00D71656">
        <w:t xml:space="preserve"> </w:t>
      </w:r>
      <w:proofErr w:type="spellStart"/>
      <w:r w:rsidRPr="00D71656">
        <w:t>власти</w:t>
      </w:r>
      <w:proofErr w:type="spellEnd"/>
      <w:r w:rsidRPr="00D71656">
        <w:t xml:space="preserve">, и </w:t>
      </w:r>
      <w:proofErr w:type="spellStart"/>
      <w:r w:rsidRPr="00D71656">
        <w:t>дужни</w:t>
      </w:r>
      <w:proofErr w:type="spellEnd"/>
      <w:r w:rsidRPr="00D71656">
        <w:t xml:space="preserve"> </w:t>
      </w:r>
      <w:proofErr w:type="spellStart"/>
      <w:r w:rsidRPr="00D71656">
        <w:t>су</w:t>
      </w:r>
      <w:proofErr w:type="spellEnd"/>
      <w:r w:rsidRPr="00D71656">
        <w:t xml:space="preserve"> </w:t>
      </w:r>
      <w:proofErr w:type="spellStart"/>
      <w:r w:rsidRPr="00D71656">
        <w:t>да</w:t>
      </w:r>
      <w:proofErr w:type="spellEnd"/>
      <w:r w:rsidRPr="00D71656">
        <w:t xml:space="preserve"> </w:t>
      </w:r>
      <w:proofErr w:type="spellStart"/>
      <w:r w:rsidRPr="00D71656">
        <w:t>такву</w:t>
      </w:r>
      <w:proofErr w:type="spellEnd"/>
      <w:r w:rsidRPr="00D71656">
        <w:t xml:space="preserve"> </w:t>
      </w:r>
      <w:proofErr w:type="spellStart"/>
      <w:r w:rsidRPr="00D71656">
        <w:t>обавезу</w:t>
      </w:r>
      <w:proofErr w:type="spellEnd"/>
      <w:r w:rsidRPr="00D71656">
        <w:t xml:space="preserve"> </w:t>
      </w:r>
      <w:proofErr w:type="spellStart"/>
      <w:r w:rsidRPr="00D71656">
        <w:t>укључе</w:t>
      </w:r>
      <w:proofErr w:type="spellEnd"/>
      <w:r w:rsidRPr="00D71656">
        <w:t xml:space="preserve"> у </w:t>
      </w:r>
      <w:proofErr w:type="spellStart"/>
      <w:r w:rsidRPr="00D71656">
        <w:t>финансијски</w:t>
      </w:r>
      <w:proofErr w:type="spellEnd"/>
      <w:r w:rsidRPr="00D71656">
        <w:t xml:space="preserve"> </w:t>
      </w:r>
      <w:proofErr w:type="spellStart"/>
      <w:r w:rsidRPr="00D71656">
        <w:t>план</w:t>
      </w:r>
      <w:proofErr w:type="spellEnd"/>
      <w:r w:rsidRPr="00D71656">
        <w:t xml:space="preserve"> у </w:t>
      </w:r>
      <w:proofErr w:type="spellStart"/>
      <w:r w:rsidRPr="00D71656">
        <w:t>години</w:t>
      </w:r>
      <w:proofErr w:type="spellEnd"/>
      <w:r w:rsidRPr="00D71656">
        <w:t xml:space="preserve"> у </w:t>
      </w:r>
      <w:proofErr w:type="spellStart"/>
      <w:r w:rsidRPr="00D71656">
        <w:t>којој</w:t>
      </w:r>
      <w:proofErr w:type="spellEnd"/>
      <w:r w:rsidRPr="00D71656">
        <w:t xml:space="preserve"> </w:t>
      </w:r>
      <w:proofErr w:type="spellStart"/>
      <w:r w:rsidRPr="00D71656">
        <w:t>обавеза</w:t>
      </w:r>
      <w:proofErr w:type="spellEnd"/>
      <w:r w:rsidRPr="00D71656">
        <w:t xml:space="preserve"> </w:t>
      </w:r>
      <w:proofErr w:type="spellStart"/>
      <w:r w:rsidRPr="00D71656">
        <w:t>доспева</w:t>
      </w:r>
      <w:proofErr w:type="spellEnd"/>
      <w:r w:rsidRPr="00D71656">
        <w:t xml:space="preserve"> у </w:t>
      </w:r>
      <w:proofErr w:type="spellStart"/>
      <w:r w:rsidRPr="00D71656">
        <w:t>износу</w:t>
      </w:r>
      <w:proofErr w:type="spellEnd"/>
      <w:r w:rsidRPr="00D71656">
        <w:t xml:space="preserve"> </w:t>
      </w:r>
      <w:proofErr w:type="spellStart"/>
      <w:r w:rsidRPr="00D71656">
        <w:t>обавезе</w:t>
      </w:r>
      <w:proofErr w:type="spellEnd"/>
      <w:r w:rsidRPr="00D71656">
        <w:t xml:space="preserve"> </w:t>
      </w:r>
      <w:proofErr w:type="spellStart"/>
      <w:r w:rsidRPr="00D71656">
        <w:t>за</w:t>
      </w:r>
      <w:proofErr w:type="spellEnd"/>
      <w:r w:rsidRPr="00D71656">
        <w:t xml:space="preserve"> </w:t>
      </w:r>
      <w:proofErr w:type="spellStart"/>
      <w:r w:rsidRPr="00D71656">
        <w:t>ту</w:t>
      </w:r>
      <w:proofErr w:type="spellEnd"/>
      <w:r w:rsidRPr="00D71656">
        <w:t xml:space="preserve"> </w:t>
      </w:r>
      <w:proofErr w:type="spellStart"/>
      <w:r w:rsidRPr="00D71656">
        <w:t>годину</w:t>
      </w:r>
      <w:proofErr w:type="spellEnd"/>
      <w:r w:rsidRPr="00D71656">
        <w:t xml:space="preserve"> и </w:t>
      </w:r>
      <w:proofErr w:type="spellStart"/>
      <w:r w:rsidRPr="00D71656">
        <w:t>планирају</w:t>
      </w:r>
      <w:proofErr w:type="spellEnd"/>
      <w:r w:rsidRPr="00D71656">
        <w:t xml:space="preserve"> </w:t>
      </w:r>
      <w:proofErr w:type="spellStart"/>
      <w:r w:rsidRPr="00D71656">
        <w:t>по</w:t>
      </w:r>
      <w:proofErr w:type="spellEnd"/>
      <w:r w:rsidRPr="00D71656">
        <w:t xml:space="preserve"> </w:t>
      </w:r>
      <w:proofErr w:type="spellStart"/>
      <w:r w:rsidRPr="00D71656">
        <w:t>годинама</w:t>
      </w:r>
      <w:proofErr w:type="spellEnd"/>
      <w:r w:rsidRPr="00D71656">
        <w:t xml:space="preserve"> у </w:t>
      </w:r>
      <w:proofErr w:type="spellStart"/>
      <w:r w:rsidRPr="00D71656">
        <w:t>оквиру</w:t>
      </w:r>
      <w:proofErr w:type="spellEnd"/>
      <w:r w:rsidRPr="00D71656">
        <w:t xml:space="preserve"> </w:t>
      </w:r>
      <w:proofErr w:type="spellStart"/>
      <w:r w:rsidRPr="00D71656">
        <w:t>лимита</w:t>
      </w:r>
      <w:proofErr w:type="spellEnd"/>
      <w:r w:rsidRPr="00D71656">
        <w:t xml:space="preserve"> </w:t>
      </w:r>
      <w:proofErr w:type="spellStart"/>
      <w:r w:rsidRPr="00D71656">
        <w:t>на</w:t>
      </w:r>
      <w:proofErr w:type="spellEnd"/>
      <w:r w:rsidRPr="00D71656">
        <w:t xml:space="preserve"> </w:t>
      </w:r>
      <w:proofErr w:type="spellStart"/>
      <w:r w:rsidRPr="00D71656">
        <w:t>свом</w:t>
      </w:r>
      <w:proofErr w:type="spellEnd"/>
      <w:r w:rsidRPr="00D71656">
        <w:rPr>
          <w:spacing w:val="-12"/>
        </w:rPr>
        <w:t xml:space="preserve"> </w:t>
      </w:r>
      <w:proofErr w:type="spellStart"/>
      <w:r w:rsidRPr="00D71656">
        <w:t>разделу</w:t>
      </w:r>
      <w:proofErr w:type="spellEnd"/>
      <w:r w:rsidRPr="00D71656">
        <w:t>;</w:t>
      </w:r>
    </w:p>
    <w:p w:rsidR="00B94676" w:rsidRPr="00D71656" w:rsidRDefault="00BE40F6" w:rsidP="00031923">
      <w:pPr>
        <w:pStyle w:val="Teloteksta"/>
      </w:pPr>
      <w:proofErr w:type="spellStart"/>
      <w:r w:rsidRPr="00D71656">
        <w:t>Општег</w:t>
      </w:r>
      <w:proofErr w:type="spellEnd"/>
      <w:r w:rsidRPr="00D71656">
        <w:t xml:space="preserve"> </w:t>
      </w:r>
      <w:proofErr w:type="spellStart"/>
      <w:r w:rsidRPr="00D71656">
        <w:t>дела</w:t>
      </w:r>
      <w:proofErr w:type="spellEnd"/>
      <w:r w:rsidRPr="00D71656">
        <w:t xml:space="preserve"> </w:t>
      </w:r>
      <w:proofErr w:type="spellStart"/>
      <w:r w:rsidRPr="00D71656">
        <w:t>одлуке</w:t>
      </w:r>
      <w:proofErr w:type="spellEnd"/>
      <w:r w:rsidRPr="00D71656">
        <w:t xml:space="preserve"> о </w:t>
      </w:r>
      <w:proofErr w:type="spellStart"/>
      <w:r w:rsidRPr="00D71656">
        <w:t>буџету</w:t>
      </w:r>
      <w:proofErr w:type="spellEnd"/>
      <w:r w:rsidRPr="00D71656">
        <w:t xml:space="preserve"> </w:t>
      </w:r>
      <w:proofErr w:type="spellStart"/>
      <w:r w:rsidRPr="00D71656">
        <w:t>локалне</w:t>
      </w:r>
      <w:proofErr w:type="spellEnd"/>
      <w:r w:rsidRPr="00D71656">
        <w:t xml:space="preserve"> </w:t>
      </w:r>
      <w:proofErr w:type="spellStart"/>
      <w:r w:rsidRPr="00D71656">
        <w:t>власти</w:t>
      </w:r>
      <w:proofErr w:type="spellEnd"/>
      <w:r w:rsidRPr="00D71656">
        <w:t xml:space="preserve"> </w:t>
      </w:r>
      <w:proofErr w:type="spellStart"/>
      <w:r w:rsidRPr="00D71656">
        <w:t>за</w:t>
      </w:r>
      <w:proofErr w:type="spellEnd"/>
      <w:r w:rsidRPr="00D71656">
        <w:t xml:space="preserve"> </w:t>
      </w:r>
      <w:proofErr w:type="spellStart"/>
      <w:r w:rsidRPr="00D71656">
        <w:t>капиталне</w:t>
      </w:r>
      <w:proofErr w:type="spellEnd"/>
      <w:r w:rsidRPr="00D71656">
        <w:t xml:space="preserve"> </w:t>
      </w:r>
      <w:proofErr w:type="spellStart"/>
      <w:r w:rsidRPr="00D71656">
        <w:t>пројекте</w:t>
      </w:r>
      <w:proofErr w:type="spellEnd"/>
      <w:r w:rsidRPr="00D71656">
        <w:t xml:space="preserve"> </w:t>
      </w:r>
      <w:proofErr w:type="spellStart"/>
      <w:r w:rsidRPr="00D71656">
        <w:t>за</w:t>
      </w:r>
      <w:proofErr w:type="spellEnd"/>
      <w:r w:rsidRPr="00D71656">
        <w:t xml:space="preserve"> </w:t>
      </w:r>
      <w:proofErr w:type="spellStart"/>
      <w:r w:rsidRPr="00D71656">
        <w:t>које</w:t>
      </w:r>
      <w:proofErr w:type="spellEnd"/>
      <w:r w:rsidRPr="00D71656">
        <w:t xml:space="preserve"> </w:t>
      </w:r>
      <w:proofErr w:type="spellStart"/>
      <w:r w:rsidRPr="00D71656">
        <w:t>нису</w:t>
      </w:r>
      <w:proofErr w:type="spellEnd"/>
      <w:r w:rsidRPr="00D71656">
        <w:t xml:space="preserve"> </w:t>
      </w:r>
      <w:proofErr w:type="spellStart"/>
      <w:r w:rsidRPr="00D71656">
        <w:t>пр</w:t>
      </w:r>
      <w:r w:rsidR="00985622">
        <w:t>е</w:t>
      </w:r>
      <w:r w:rsidR="00AC0646">
        <w:t>узете</w:t>
      </w:r>
      <w:proofErr w:type="spellEnd"/>
      <w:r w:rsidR="00AC0646">
        <w:t xml:space="preserve"> </w:t>
      </w:r>
      <w:proofErr w:type="spellStart"/>
      <w:r w:rsidR="00AC0646">
        <w:t>вишегодишње</w:t>
      </w:r>
      <w:proofErr w:type="spellEnd"/>
      <w:r w:rsidR="00AC0646">
        <w:t xml:space="preserve"> </w:t>
      </w:r>
      <w:proofErr w:type="spellStart"/>
      <w:r w:rsidR="00AC0646">
        <w:t>обавезе</w:t>
      </w:r>
      <w:proofErr w:type="spellEnd"/>
      <w:r w:rsidR="00AC0646">
        <w:t xml:space="preserve"> у 202</w:t>
      </w:r>
      <w:r w:rsidR="006C3DEC">
        <w:rPr>
          <w:lang w:val="sr-Cyrl-RS"/>
        </w:rPr>
        <w:t>3</w:t>
      </w:r>
      <w:r w:rsidRPr="00D71656">
        <w:t xml:space="preserve">. </w:t>
      </w:r>
      <w:proofErr w:type="spellStart"/>
      <w:r w:rsidRPr="00D71656">
        <w:t>години</w:t>
      </w:r>
      <w:proofErr w:type="spellEnd"/>
      <w:r w:rsidRPr="00D71656">
        <w:t xml:space="preserve">, </w:t>
      </w:r>
      <w:proofErr w:type="spellStart"/>
      <w:r w:rsidRPr="00D71656">
        <w:t>корисници</w:t>
      </w:r>
      <w:proofErr w:type="spellEnd"/>
      <w:r w:rsidRPr="00D71656">
        <w:t xml:space="preserve"> </w:t>
      </w:r>
      <w:proofErr w:type="spellStart"/>
      <w:r w:rsidRPr="00D71656">
        <w:t>су</w:t>
      </w:r>
      <w:proofErr w:type="spellEnd"/>
      <w:r w:rsidRPr="00D71656">
        <w:t xml:space="preserve"> у </w:t>
      </w:r>
      <w:proofErr w:type="spellStart"/>
      <w:r w:rsidRPr="00D71656">
        <w:t>обавези</w:t>
      </w:r>
      <w:proofErr w:type="spellEnd"/>
      <w:r w:rsidRPr="00D71656">
        <w:t xml:space="preserve"> </w:t>
      </w:r>
      <w:proofErr w:type="spellStart"/>
      <w:r w:rsidRPr="00D71656">
        <w:t>да</w:t>
      </w:r>
      <w:proofErr w:type="spellEnd"/>
      <w:r w:rsidRPr="00D71656">
        <w:t xml:space="preserve"> </w:t>
      </w:r>
      <w:proofErr w:type="spellStart"/>
      <w:r w:rsidRPr="00D71656">
        <w:t>анализирају</w:t>
      </w:r>
      <w:proofErr w:type="spellEnd"/>
      <w:r w:rsidRPr="00D71656">
        <w:t xml:space="preserve"> </w:t>
      </w:r>
      <w:proofErr w:type="spellStart"/>
      <w:r w:rsidRPr="00D71656">
        <w:t>физичку</w:t>
      </w:r>
      <w:proofErr w:type="spellEnd"/>
      <w:r w:rsidRPr="00D71656">
        <w:t xml:space="preserve"> и </w:t>
      </w:r>
      <w:proofErr w:type="spellStart"/>
      <w:r w:rsidRPr="00D71656">
        <w:t>финансијску</w:t>
      </w:r>
      <w:proofErr w:type="spellEnd"/>
      <w:r w:rsidRPr="00D71656">
        <w:t xml:space="preserve"> </w:t>
      </w:r>
      <w:proofErr w:type="spellStart"/>
      <w:r w:rsidRPr="00D71656">
        <w:t>реализацију</w:t>
      </w:r>
      <w:proofErr w:type="spellEnd"/>
      <w:r w:rsidRPr="00D71656">
        <w:t xml:space="preserve"> </w:t>
      </w:r>
      <w:proofErr w:type="spellStart"/>
      <w:r w:rsidRPr="00D71656">
        <w:t>тих</w:t>
      </w:r>
      <w:proofErr w:type="spellEnd"/>
      <w:r w:rsidRPr="00D71656">
        <w:t xml:space="preserve"> </w:t>
      </w:r>
      <w:proofErr w:type="spellStart"/>
      <w:r w:rsidRPr="00D71656">
        <w:t>капиталних</w:t>
      </w:r>
      <w:proofErr w:type="spellEnd"/>
      <w:r w:rsidRPr="00D71656">
        <w:t xml:space="preserve"> </w:t>
      </w:r>
      <w:proofErr w:type="spellStart"/>
      <w:r w:rsidRPr="00D71656">
        <w:t>пројеката</w:t>
      </w:r>
      <w:proofErr w:type="spellEnd"/>
      <w:r w:rsidRPr="00D71656">
        <w:t xml:space="preserve">, у </w:t>
      </w:r>
      <w:proofErr w:type="spellStart"/>
      <w:r w:rsidRPr="00D71656">
        <w:t>циљу</w:t>
      </w:r>
      <w:proofErr w:type="spellEnd"/>
      <w:r w:rsidRPr="00D71656">
        <w:t xml:space="preserve"> </w:t>
      </w:r>
      <w:proofErr w:type="spellStart"/>
      <w:r w:rsidRPr="00D71656">
        <w:t>ефикасније</w:t>
      </w:r>
      <w:proofErr w:type="spellEnd"/>
      <w:r w:rsidRPr="00D71656">
        <w:t xml:space="preserve"> </w:t>
      </w:r>
      <w:proofErr w:type="spellStart"/>
      <w:r w:rsidRPr="00D71656">
        <w:t>алокације</w:t>
      </w:r>
      <w:proofErr w:type="spellEnd"/>
      <w:r w:rsidRPr="00D71656">
        <w:t xml:space="preserve"> </w:t>
      </w:r>
      <w:proofErr w:type="spellStart"/>
      <w:r w:rsidRPr="00D71656">
        <w:t>средстава</w:t>
      </w:r>
      <w:proofErr w:type="spellEnd"/>
      <w:r w:rsidRPr="00D71656">
        <w:t xml:space="preserve">, </w:t>
      </w:r>
      <w:proofErr w:type="spellStart"/>
      <w:r w:rsidRPr="00D71656">
        <w:t>као</w:t>
      </w:r>
      <w:proofErr w:type="spellEnd"/>
      <w:r w:rsidRPr="00D71656">
        <w:t xml:space="preserve"> и </w:t>
      </w:r>
      <w:proofErr w:type="spellStart"/>
      <w:r w:rsidRPr="00D71656">
        <w:t>да</w:t>
      </w:r>
      <w:proofErr w:type="spellEnd"/>
      <w:r w:rsidRPr="00D71656">
        <w:t xml:space="preserve"> </w:t>
      </w:r>
      <w:proofErr w:type="spellStart"/>
      <w:r w:rsidRPr="00D71656">
        <w:t>укључе</w:t>
      </w:r>
      <w:proofErr w:type="spellEnd"/>
      <w:r w:rsidRPr="00D71656">
        <w:t xml:space="preserve"> </w:t>
      </w:r>
      <w:proofErr w:type="spellStart"/>
      <w:r w:rsidRPr="00D71656">
        <w:t>капиталне</w:t>
      </w:r>
      <w:proofErr w:type="spellEnd"/>
      <w:r w:rsidRPr="00D71656">
        <w:t xml:space="preserve"> </w:t>
      </w:r>
      <w:proofErr w:type="spellStart"/>
      <w:r w:rsidRPr="00D71656">
        <w:t>издатке</w:t>
      </w:r>
      <w:proofErr w:type="spellEnd"/>
      <w:r w:rsidRPr="00D71656">
        <w:t xml:space="preserve"> у </w:t>
      </w:r>
      <w:proofErr w:type="spellStart"/>
      <w:r w:rsidRPr="00D71656">
        <w:t>финансијски</w:t>
      </w:r>
      <w:proofErr w:type="spellEnd"/>
      <w:r w:rsidRPr="00D71656">
        <w:t xml:space="preserve"> </w:t>
      </w:r>
      <w:proofErr w:type="spellStart"/>
      <w:r w:rsidRPr="00D71656">
        <w:t>план</w:t>
      </w:r>
      <w:proofErr w:type="spellEnd"/>
      <w:r w:rsidRPr="00D71656">
        <w:t xml:space="preserve"> и </w:t>
      </w:r>
      <w:proofErr w:type="spellStart"/>
      <w:r w:rsidRPr="00D71656">
        <w:t>планирају</w:t>
      </w:r>
      <w:proofErr w:type="spellEnd"/>
      <w:r w:rsidRPr="00D71656">
        <w:t xml:space="preserve"> </w:t>
      </w:r>
      <w:proofErr w:type="spellStart"/>
      <w:r w:rsidRPr="00D71656">
        <w:t>по</w:t>
      </w:r>
      <w:proofErr w:type="spellEnd"/>
      <w:r w:rsidRPr="00D71656">
        <w:t xml:space="preserve"> </w:t>
      </w:r>
      <w:proofErr w:type="spellStart"/>
      <w:r w:rsidRPr="00D71656">
        <w:t>годинама</w:t>
      </w:r>
      <w:proofErr w:type="spellEnd"/>
      <w:r w:rsidRPr="00D71656">
        <w:t xml:space="preserve"> у </w:t>
      </w:r>
      <w:proofErr w:type="spellStart"/>
      <w:r w:rsidRPr="00D71656">
        <w:t>оквиру</w:t>
      </w:r>
      <w:proofErr w:type="spellEnd"/>
      <w:r w:rsidRPr="00D71656">
        <w:t xml:space="preserve"> </w:t>
      </w:r>
      <w:proofErr w:type="spellStart"/>
      <w:r w:rsidRPr="00D71656">
        <w:t>лимита</w:t>
      </w:r>
      <w:proofErr w:type="spellEnd"/>
      <w:r w:rsidRPr="00D71656">
        <w:t xml:space="preserve"> </w:t>
      </w:r>
      <w:proofErr w:type="spellStart"/>
      <w:r w:rsidRPr="00D71656">
        <w:t>на</w:t>
      </w:r>
      <w:proofErr w:type="spellEnd"/>
      <w:r w:rsidRPr="00D71656">
        <w:t xml:space="preserve"> </w:t>
      </w:r>
      <w:proofErr w:type="spellStart"/>
      <w:r w:rsidRPr="00D71656">
        <w:t>свом</w:t>
      </w:r>
      <w:proofErr w:type="spellEnd"/>
      <w:r w:rsidRPr="00D71656">
        <w:t xml:space="preserve"> </w:t>
      </w:r>
      <w:proofErr w:type="spellStart"/>
      <w:r w:rsidRPr="00D71656">
        <w:t>разделу</w:t>
      </w:r>
      <w:proofErr w:type="spellEnd"/>
      <w:r w:rsidRPr="00D71656">
        <w:t xml:space="preserve">, </w:t>
      </w:r>
      <w:proofErr w:type="spellStart"/>
      <w:r w:rsidRPr="00D71656">
        <w:t>за</w:t>
      </w:r>
      <w:proofErr w:type="spellEnd"/>
      <w:r w:rsidRPr="00D71656">
        <w:t xml:space="preserve"> </w:t>
      </w:r>
      <w:proofErr w:type="spellStart"/>
      <w:r w:rsidRPr="00D71656">
        <w:t>пројекте</w:t>
      </w:r>
      <w:proofErr w:type="spellEnd"/>
      <w:r w:rsidRPr="00D71656">
        <w:t xml:space="preserve"> </w:t>
      </w:r>
      <w:proofErr w:type="spellStart"/>
      <w:r w:rsidRPr="00D71656">
        <w:t>чија</w:t>
      </w:r>
      <w:proofErr w:type="spellEnd"/>
      <w:r w:rsidRPr="00D71656">
        <w:t xml:space="preserve"> </w:t>
      </w:r>
      <w:proofErr w:type="spellStart"/>
      <w:r w:rsidRPr="00D71656">
        <w:t>је</w:t>
      </w:r>
      <w:proofErr w:type="spellEnd"/>
      <w:r w:rsidRPr="00D71656">
        <w:t xml:space="preserve"> </w:t>
      </w:r>
      <w:proofErr w:type="spellStart"/>
      <w:r w:rsidRPr="00D71656">
        <w:t>даља</w:t>
      </w:r>
      <w:proofErr w:type="spellEnd"/>
      <w:r w:rsidRPr="00D71656">
        <w:t xml:space="preserve"> </w:t>
      </w:r>
      <w:proofErr w:type="spellStart"/>
      <w:r w:rsidRPr="00D71656">
        <w:t>реализација</w:t>
      </w:r>
      <w:proofErr w:type="spellEnd"/>
      <w:r w:rsidRPr="00D71656">
        <w:rPr>
          <w:spacing w:val="-15"/>
        </w:rPr>
        <w:t xml:space="preserve"> </w:t>
      </w:r>
      <w:proofErr w:type="spellStart"/>
      <w:r w:rsidRPr="00D71656">
        <w:t>оправдана</w:t>
      </w:r>
      <w:proofErr w:type="spellEnd"/>
      <w:r w:rsidRPr="00D71656">
        <w:t>.</w:t>
      </w:r>
    </w:p>
    <w:p w:rsidR="00B94676" w:rsidRPr="00D71656" w:rsidRDefault="00BE40F6" w:rsidP="00031923">
      <w:pPr>
        <w:pStyle w:val="Teloteksta"/>
      </w:pPr>
      <w:proofErr w:type="spellStart"/>
      <w:r w:rsidRPr="00D71656">
        <w:t>На</w:t>
      </w:r>
      <w:proofErr w:type="spellEnd"/>
      <w:r w:rsidRPr="00D71656">
        <w:t xml:space="preserve"> </w:t>
      </w:r>
      <w:proofErr w:type="spellStart"/>
      <w:r w:rsidRPr="00D71656">
        <w:t>основу</w:t>
      </w:r>
      <w:proofErr w:type="spellEnd"/>
      <w:r w:rsidRPr="00D71656">
        <w:t xml:space="preserve"> </w:t>
      </w:r>
      <w:proofErr w:type="spellStart"/>
      <w:r w:rsidRPr="00D71656">
        <w:t>урађених</w:t>
      </w:r>
      <w:proofErr w:type="spellEnd"/>
      <w:r w:rsidRPr="00D71656">
        <w:t xml:space="preserve"> </w:t>
      </w:r>
      <w:proofErr w:type="spellStart"/>
      <w:r w:rsidRPr="00D71656">
        <w:t>анализа</w:t>
      </w:r>
      <w:proofErr w:type="spellEnd"/>
      <w:r w:rsidRPr="00D71656">
        <w:t xml:space="preserve">, </w:t>
      </w:r>
      <w:proofErr w:type="spellStart"/>
      <w:r w:rsidRPr="00D71656">
        <w:t>корисници</w:t>
      </w:r>
      <w:proofErr w:type="spellEnd"/>
      <w:r w:rsidRPr="00D71656">
        <w:t xml:space="preserve"> </w:t>
      </w:r>
      <w:proofErr w:type="spellStart"/>
      <w:r w:rsidRPr="00D71656">
        <w:t>могу</w:t>
      </w:r>
      <w:proofErr w:type="spellEnd"/>
      <w:r w:rsidRPr="00D71656">
        <w:t xml:space="preserve"> </w:t>
      </w:r>
      <w:proofErr w:type="spellStart"/>
      <w:r w:rsidRPr="00D71656">
        <w:t>одустати</w:t>
      </w:r>
      <w:proofErr w:type="spellEnd"/>
      <w:r w:rsidRPr="00D71656">
        <w:t xml:space="preserve"> </w:t>
      </w:r>
      <w:proofErr w:type="spellStart"/>
      <w:r w:rsidRPr="00D71656">
        <w:t>од</w:t>
      </w:r>
      <w:proofErr w:type="spellEnd"/>
      <w:r w:rsidRPr="00D71656">
        <w:t xml:space="preserve"> </w:t>
      </w:r>
      <w:proofErr w:type="spellStart"/>
      <w:r w:rsidRPr="00D71656">
        <w:t>пројеката</w:t>
      </w:r>
      <w:proofErr w:type="spellEnd"/>
      <w:r w:rsidRPr="00D71656">
        <w:t xml:space="preserve"> </w:t>
      </w:r>
      <w:proofErr w:type="spellStart"/>
      <w:r w:rsidRPr="00D71656">
        <w:t>чија</w:t>
      </w:r>
      <w:proofErr w:type="spellEnd"/>
      <w:r w:rsidRPr="00D71656">
        <w:t xml:space="preserve"> </w:t>
      </w:r>
      <w:proofErr w:type="spellStart"/>
      <w:r w:rsidRPr="00D71656">
        <w:t>је</w:t>
      </w:r>
      <w:proofErr w:type="spellEnd"/>
      <w:r w:rsidRPr="00D71656">
        <w:t xml:space="preserve"> </w:t>
      </w:r>
      <w:proofErr w:type="spellStart"/>
      <w:r w:rsidRPr="00D71656">
        <w:t>даља</w:t>
      </w:r>
      <w:proofErr w:type="spellEnd"/>
      <w:r w:rsidRPr="00D71656">
        <w:t xml:space="preserve"> </w:t>
      </w:r>
      <w:proofErr w:type="spellStart"/>
      <w:r w:rsidRPr="00D71656">
        <w:t>реализација</w:t>
      </w:r>
      <w:proofErr w:type="spellEnd"/>
      <w:r w:rsidRPr="00D71656">
        <w:t xml:space="preserve"> </w:t>
      </w:r>
      <w:proofErr w:type="spellStart"/>
      <w:r w:rsidRPr="00D71656">
        <w:t>неоправдана</w:t>
      </w:r>
      <w:proofErr w:type="spellEnd"/>
      <w:r w:rsidRPr="00D71656">
        <w:t xml:space="preserve">. </w:t>
      </w:r>
      <w:proofErr w:type="spellStart"/>
      <w:r w:rsidRPr="00D71656">
        <w:t>Такође</w:t>
      </w:r>
      <w:proofErr w:type="spellEnd"/>
      <w:r w:rsidRPr="00D71656">
        <w:t xml:space="preserve">, </w:t>
      </w:r>
      <w:proofErr w:type="spellStart"/>
      <w:r w:rsidRPr="00D71656">
        <w:t>корисници</w:t>
      </w:r>
      <w:proofErr w:type="spellEnd"/>
      <w:r w:rsidRPr="00D71656">
        <w:t xml:space="preserve"> </w:t>
      </w:r>
      <w:proofErr w:type="spellStart"/>
      <w:r w:rsidRPr="00D71656">
        <w:t>могу</w:t>
      </w:r>
      <w:proofErr w:type="spellEnd"/>
      <w:r w:rsidRPr="00D71656">
        <w:t xml:space="preserve"> </w:t>
      </w:r>
      <w:proofErr w:type="spellStart"/>
      <w:r w:rsidRPr="00D71656">
        <w:t>планирати</w:t>
      </w:r>
      <w:proofErr w:type="spellEnd"/>
      <w:r w:rsidRPr="00D71656">
        <w:t xml:space="preserve"> </w:t>
      </w:r>
      <w:proofErr w:type="spellStart"/>
      <w:r w:rsidRPr="00D71656">
        <w:t>издатке</w:t>
      </w:r>
      <w:proofErr w:type="spellEnd"/>
      <w:r w:rsidRPr="00D71656">
        <w:t xml:space="preserve"> </w:t>
      </w:r>
      <w:proofErr w:type="spellStart"/>
      <w:r w:rsidRPr="00D71656">
        <w:t>за</w:t>
      </w:r>
      <w:proofErr w:type="spellEnd"/>
      <w:r w:rsidRPr="00D71656">
        <w:t xml:space="preserve"> </w:t>
      </w:r>
      <w:proofErr w:type="spellStart"/>
      <w:r w:rsidRPr="00D71656">
        <w:t>нове</w:t>
      </w:r>
      <w:proofErr w:type="spellEnd"/>
      <w:r w:rsidRPr="00D71656">
        <w:t xml:space="preserve"> </w:t>
      </w:r>
      <w:proofErr w:type="spellStart"/>
      <w:r w:rsidRPr="00D71656">
        <w:t>ка</w:t>
      </w:r>
      <w:r w:rsidR="00AC0646">
        <w:t>питалне</w:t>
      </w:r>
      <w:proofErr w:type="spellEnd"/>
      <w:r w:rsidR="00AC0646">
        <w:t xml:space="preserve"> </w:t>
      </w:r>
      <w:proofErr w:type="spellStart"/>
      <w:r w:rsidR="00AC0646">
        <w:t>пројекте</w:t>
      </w:r>
      <w:proofErr w:type="spellEnd"/>
      <w:r w:rsidR="00AC0646">
        <w:t xml:space="preserve"> у 202</w:t>
      </w:r>
      <w:r w:rsidR="006C3DEC">
        <w:rPr>
          <w:lang w:val="sr-Cyrl-RS"/>
        </w:rPr>
        <w:t>3</w:t>
      </w:r>
      <w:r w:rsidRPr="00D71656">
        <w:t xml:space="preserve">. </w:t>
      </w:r>
      <w:proofErr w:type="spellStart"/>
      <w:r w:rsidRPr="00D71656">
        <w:t>години</w:t>
      </w:r>
      <w:proofErr w:type="spellEnd"/>
      <w:r w:rsidRPr="00D71656">
        <w:t xml:space="preserve"> и </w:t>
      </w:r>
      <w:proofErr w:type="spellStart"/>
      <w:r w:rsidRPr="00D71656">
        <w:t>наредне</w:t>
      </w:r>
      <w:proofErr w:type="spellEnd"/>
      <w:r w:rsidRPr="00D71656">
        <w:t xml:space="preserve"> </w:t>
      </w:r>
      <w:proofErr w:type="spellStart"/>
      <w:r w:rsidRPr="00D71656">
        <w:t>две</w:t>
      </w:r>
      <w:proofErr w:type="spellEnd"/>
      <w:r w:rsidRPr="00D71656">
        <w:t xml:space="preserve"> </w:t>
      </w:r>
      <w:proofErr w:type="spellStart"/>
      <w:r w:rsidRPr="00D71656">
        <w:t>године</w:t>
      </w:r>
      <w:proofErr w:type="spellEnd"/>
      <w:r w:rsidRPr="00D71656">
        <w:t>.</w:t>
      </w:r>
    </w:p>
    <w:p w:rsidR="00B94676" w:rsidRPr="00D71656" w:rsidRDefault="00BE40F6" w:rsidP="00031923">
      <w:pPr>
        <w:pStyle w:val="Teloteksta"/>
      </w:pPr>
      <w:proofErr w:type="spellStart"/>
      <w:r w:rsidRPr="00D71656">
        <w:t>Предност</w:t>
      </w:r>
      <w:proofErr w:type="spellEnd"/>
      <w:r w:rsidRPr="00D71656">
        <w:t xml:space="preserve"> у </w:t>
      </w:r>
      <w:proofErr w:type="spellStart"/>
      <w:r w:rsidRPr="00D71656">
        <w:t>планирању</w:t>
      </w:r>
      <w:proofErr w:type="spellEnd"/>
      <w:r w:rsidRPr="00D71656">
        <w:t xml:space="preserve"> </w:t>
      </w:r>
      <w:proofErr w:type="spellStart"/>
      <w:r w:rsidRPr="00D71656">
        <w:t>нових</w:t>
      </w:r>
      <w:proofErr w:type="spellEnd"/>
      <w:r w:rsidRPr="00D71656">
        <w:t xml:space="preserve"> </w:t>
      </w:r>
      <w:proofErr w:type="spellStart"/>
      <w:r w:rsidRPr="00D71656">
        <w:t>капиталних</w:t>
      </w:r>
      <w:proofErr w:type="spellEnd"/>
      <w:r w:rsidRPr="00D71656">
        <w:t xml:space="preserve"> </w:t>
      </w:r>
      <w:proofErr w:type="spellStart"/>
      <w:r w:rsidRPr="00D71656">
        <w:t>пројеката</w:t>
      </w:r>
      <w:proofErr w:type="spellEnd"/>
      <w:r w:rsidRPr="00D71656">
        <w:t xml:space="preserve"> </w:t>
      </w:r>
      <w:proofErr w:type="spellStart"/>
      <w:r w:rsidRPr="00D71656">
        <w:t>на</w:t>
      </w:r>
      <w:proofErr w:type="spellEnd"/>
      <w:r w:rsidRPr="00D71656">
        <w:t xml:space="preserve"> </w:t>
      </w:r>
      <w:proofErr w:type="spellStart"/>
      <w:r w:rsidRPr="00D71656">
        <w:t>извођењу</w:t>
      </w:r>
      <w:proofErr w:type="spellEnd"/>
      <w:r w:rsidRPr="00D71656">
        <w:t xml:space="preserve"> </w:t>
      </w:r>
      <w:proofErr w:type="spellStart"/>
      <w:r w:rsidRPr="00D71656">
        <w:t>радова</w:t>
      </w:r>
      <w:proofErr w:type="spellEnd"/>
      <w:r w:rsidRPr="00D71656">
        <w:t xml:space="preserve"> </w:t>
      </w:r>
      <w:proofErr w:type="spellStart"/>
      <w:r w:rsidRPr="00D71656">
        <w:t>треба</w:t>
      </w:r>
      <w:proofErr w:type="spellEnd"/>
      <w:r w:rsidRPr="00D71656">
        <w:t xml:space="preserve"> </w:t>
      </w:r>
      <w:proofErr w:type="spellStart"/>
      <w:r w:rsidRPr="00D71656">
        <w:t>дати</w:t>
      </w:r>
      <w:proofErr w:type="spellEnd"/>
      <w:r w:rsidRPr="00D71656">
        <w:t xml:space="preserve"> </w:t>
      </w:r>
      <w:proofErr w:type="spellStart"/>
      <w:r w:rsidRPr="00D71656">
        <w:t>онима</w:t>
      </w:r>
      <w:proofErr w:type="spellEnd"/>
      <w:r w:rsidRPr="00D71656">
        <w:t xml:space="preserve"> </w:t>
      </w:r>
      <w:proofErr w:type="spellStart"/>
      <w:r w:rsidRPr="00D71656">
        <w:t>који</w:t>
      </w:r>
      <w:proofErr w:type="spellEnd"/>
      <w:r w:rsidRPr="00D71656">
        <w:t xml:space="preserve"> </w:t>
      </w:r>
      <w:proofErr w:type="spellStart"/>
      <w:r w:rsidRPr="00D71656">
        <w:t>су</w:t>
      </w:r>
      <w:proofErr w:type="spellEnd"/>
      <w:r w:rsidRPr="00D71656">
        <w:t xml:space="preserve"> </w:t>
      </w:r>
      <w:proofErr w:type="spellStart"/>
      <w:r w:rsidRPr="00D71656">
        <w:t>спремни</w:t>
      </w:r>
      <w:proofErr w:type="spellEnd"/>
      <w:r w:rsidRPr="00D71656">
        <w:t xml:space="preserve"> </w:t>
      </w:r>
      <w:proofErr w:type="spellStart"/>
      <w:r w:rsidRPr="00D71656">
        <w:t>за</w:t>
      </w:r>
      <w:proofErr w:type="spellEnd"/>
      <w:r w:rsidRPr="00D71656">
        <w:t xml:space="preserve"> </w:t>
      </w:r>
      <w:proofErr w:type="spellStart"/>
      <w:r w:rsidRPr="00D71656">
        <w:t>реализацију</w:t>
      </w:r>
      <w:proofErr w:type="spellEnd"/>
      <w:r w:rsidRPr="00D71656">
        <w:t xml:space="preserve"> (</w:t>
      </w:r>
      <w:proofErr w:type="spellStart"/>
      <w:r w:rsidRPr="00D71656">
        <w:t>који</w:t>
      </w:r>
      <w:proofErr w:type="spellEnd"/>
      <w:r w:rsidRPr="00D71656">
        <w:t xml:space="preserve"> </w:t>
      </w:r>
      <w:proofErr w:type="spellStart"/>
      <w:r w:rsidRPr="00D71656">
        <w:t>имају</w:t>
      </w:r>
      <w:proofErr w:type="spellEnd"/>
      <w:r w:rsidRPr="00D71656">
        <w:t xml:space="preserve"> </w:t>
      </w:r>
      <w:proofErr w:type="spellStart"/>
      <w:r w:rsidRPr="00D71656">
        <w:t>пројектно</w:t>
      </w:r>
      <w:proofErr w:type="spellEnd"/>
      <w:r w:rsidRPr="00D71656">
        <w:t xml:space="preserve"> - </w:t>
      </w:r>
      <w:proofErr w:type="spellStart"/>
      <w:r w:rsidRPr="00D71656">
        <w:t>техничку</w:t>
      </w:r>
      <w:proofErr w:type="spellEnd"/>
      <w:r w:rsidRPr="00D71656">
        <w:t xml:space="preserve"> </w:t>
      </w:r>
      <w:proofErr w:type="spellStart"/>
      <w:r w:rsidRPr="00D71656">
        <w:t>документацију</w:t>
      </w:r>
      <w:proofErr w:type="spellEnd"/>
      <w:r w:rsidRPr="00D71656">
        <w:t xml:space="preserve">, </w:t>
      </w:r>
      <w:proofErr w:type="spellStart"/>
      <w:r w:rsidRPr="00D71656">
        <w:t>грађевинску</w:t>
      </w:r>
      <w:proofErr w:type="spellEnd"/>
      <w:r w:rsidRPr="00D71656">
        <w:t xml:space="preserve"> </w:t>
      </w:r>
      <w:proofErr w:type="spellStart"/>
      <w:proofErr w:type="gramStart"/>
      <w:r w:rsidRPr="00D71656">
        <w:t>дозволу</w:t>
      </w:r>
      <w:proofErr w:type="spellEnd"/>
      <w:r w:rsidRPr="00D71656">
        <w:t xml:space="preserve">,  </w:t>
      </w:r>
      <w:proofErr w:type="spellStart"/>
      <w:r w:rsidRPr="00D71656">
        <w:t>као</w:t>
      </w:r>
      <w:proofErr w:type="spellEnd"/>
      <w:proofErr w:type="gramEnd"/>
      <w:r w:rsidRPr="00D71656">
        <w:t xml:space="preserve"> и </w:t>
      </w:r>
      <w:proofErr w:type="spellStart"/>
      <w:r w:rsidRPr="00D71656">
        <w:t>документацију</w:t>
      </w:r>
      <w:proofErr w:type="spellEnd"/>
      <w:r w:rsidRPr="00D71656">
        <w:t xml:space="preserve"> </w:t>
      </w:r>
      <w:proofErr w:type="spellStart"/>
      <w:r w:rsidRPr="00D71656">
        <w:t>неопходну</w:t>
      </w:r>
      <w:proofErr w:type="spellEnd"/>
      <w:r w:rsidRPr="00D71656">
        <w:t xml:space="preserve"> </w:t>
      </w:r>
      <w:proofErr w:type="spellStart"/>
      <w:r w:rsidRPr="00D71656">
        <w:t>за</w:t>
      </w:r>
      <w:proofErr w:type="spellEnd"/>
      <w:r w:rsidRPr="00D71656">
        <w:t xml:space="preserve"> </w:t>
      </w:r>
      <w:proofErr w:type="spellStart"/>
      <w:r w:rsidRPr="00D71656">
        <w:t>спровођење</w:t>
      </w:r>
      <w:proofErr w:type="spellEnd"/>
      <w:r w:rsidRPr="00D71656">
        <w:t xml:space="preserve"> </w:t>
      </w:r>
      <w:proofErr w:type="spellStart"/>
      <w:r w:rsidRPr="00D71656">
        <w:t>поступка</w:t>
      </w:r>
      <w:proofErr w:type="spellEnd"/>
      <w:r w:rsidRPr="00D71656">
        <w:t xml:space="preserve"> </w:t>
      </w:r>
      <w:proofErr w:type="spellStart"/>
      <w:r w:rsidRPr="00D71656">
        <w:t>јавне</w:t>
      </w:r>
      <w:proofErr w:type="spellEnd"/>
      <w:r w:rsidRPr="00D71656">
        <w:rPr>
          <w:spacing w:val="-23"/>
        </w:rPr>
        <w:t xml:space="preserve"> </w:t>
      </w:r>
      <w:proofErr w:type="spellStart"/>
      <w:r w:rsidRPr="00D71656">
        <w:t>набавке</w:t>
      </w:r>
      <w:proofErr w:type="spellEnd"/>
      <w:r w:rsidRPr="00D71656">
        <w:t>).</w:t>
      </w:r>
    </w:p>
    <w:p w:rsidR="00B94676" w:rsidRPr="00D71656" w:rsidRDefault="00BE40F6" w:rsidP="00031923">
      <w:pPr>
        <w:pStyle w:val="Teloteksta"/>
      </w:pPr>
      <w:proofErr w:type="spellStart"/>
      <w:r w:rsidRPr="00D71656">
        <w:t>Такође</w:t>
      </w:r>
      <w:proofErr w:type="spellEnd"/>
      <w:r w:rsidRPr="00D71656">
        <w:t xml:space="preserve">, </w:t>
      </w:r>
      <w:proofErr w:type="spellStart"/>
      <w:r w:rsidRPr="00D71656">
        <w:t>важно</w:t>
      </w:r>
      <w:proofErr w:type="spellEnd"/>
      <w:r w:rsidRPr="00D71656">
        <w:t xml:space="preserve"> </w:t>
      </w:r>
      <w:proofErr w:type="spellStart"/>
      <w:r w:rsidRPr="00D71656">
        <w:t>је</w:t>
      </w:r>
      <w:proofErr w:type="spellEnd"/>
      <w:r w:rsidRPr="00D71656">
        <w:t xml:space="preserve"> </w:t>
      </w:r>
      <w:proofErr w:type="spellStart"/>
      <w:r w:rsidRPr="00D71656">
        <w:t>планирати</w:t>
      </w:r>
      <w:proofErr w:type="spellEnd"/>
      <w:r w:rsidRPr="00D71656">
        <w:t xml:space="preserve"> </w:t>
      </w:r>
      <w:proofErr w:type="spellStart"/>
      <w:r w:rsidRPr="00D71656">
        <w:t>капиталне</w:t>
      </w:r>
      <w:proofErr w:type="spellEnd"/>
      <w:r w:rsidRPr="00D71656">
        <w:t xml:space="preserve"> </w:t>
      </w:r>
      <w:proofErr w:type="spellStart"/>
      <w:r w:rsidRPr="00D71656">
        <w:t>пројекте</w:t>
      </w:r>
      <w:proofErr w:type="spellEnd"/>
      <w:r w:rsidRPr="00D71656">
        <w:t xml:space="preserve"> </w:t>
      </w:r>
      <w:proofErr w:type="spellStart"/>
      <w:r w:rsidRPr="00D71656">
        <w:t>по</w:t>
      </w:r>
      <w:proofErr w:type="spellEnd"/>
      <w:r w:rsidRPr="00D71656">
        <w:t xml:space="preserve"> </w:t>
      </w:r>
      <w:proofErr w:type="spellStart"/>
      <w:r w:rsidRPr="00D71656">
        <w:t>годинама</w:t>
      </w:r>
      <w:proofErr w:type="spellEnd"/>
      <w:r w:rsidRPr="00D71656">
        <w:t xml:space="preserve"> у </w:t>
      </w:r>
      <w:proofErr w:type="spellStart"/>
      <w:r w:rsidRPr="00D71656">
        <w:t>оном</w:t>
      </w:r>
      <w:proofErr w:type="spellEnd"/>
      <w:r w:rsidRPr="00D71656">
        <w:t xml:space="preserve"> </w:t>
      </w:r>
      <w:proofErr w:type="spellStart"/>
      <w:r w:rsidRPr="00D71656">
        <w:t>износу</w:t>
      </w:r>
      <w:proofErr w:type="spellEnd"/>
      <w:r w:rsidRPr="00D71656">
        <w:t xml:space="preserve"> </w:t>
      </w:r>
      <w:proofErr w:type="spellStart"/>
      <w:r w:rsidRPr="00D71656">
        <w:t>који</w:t>
      </w:r>
      <w:proofErr w:type="spellEnd"/>
      <w:r w:rsidRPr="00D71656">
        <w:t xml:space="preserve"> </w:t>
      </w:r>
      <w:proofErr w:type="spellStart"/>
      <w:r w:rsidRPr="00D71656">
        <w:t>је</w:t>
      </w:r>
      <w:proofErr w:type="spellEnd"/>
      <w:r w:rsidRPr="00D71656">
        <w:t xml:space="preserve"> </w:t>
      </w:r>
      <w:proofErr w:type="spellStart"/>
      <w:r w:rsidRPr="00D71656">
        <w:t>остварив</w:t>
      </w:r>
      <w:proofErr w:type="spellEnd"/>
      <w:r w:rsidRPr="00D71656">
        <w:t xml:space="preserve"> и </w:t>
      </w:r>
      <w:proofErr w:type="spellStart"/>
      <w:r w:rsidRPr="00D71656">
        <w:t>одговаран</w:t>
      </w:r>
      <w:proofErr w:type="spellEnd"/>
      <w:r w:rsidRPr="00D71656">
        <w:t xml:space="preserve"> </w:t>
      </w:r>
      <w:proofErr w:type="spellStart"/>
      <w:r w:rsidRPr="00D71656">
        <w:t>са</w:t>
      </w:r>
      <w:proofErr w:type="spellEnd"/>
      <w:r w:rsidRPr="00D71656">
        <w:t xml:space="preserve"> </w:t>
      </w:r>
      <w:proofErr w:type="spellStart"/>
      <w:r w:rsidRPr="00D71656">
        <w:t>фискалне</w:t>
      </w:r>
      <w:proofErr w:type="spellEnd"/>
      <w:r w:rsidRPr="00D71656">
        <w:t xml:space="preserve"> и </w:t>
      </w:r>
      <w:proofErr w:type="spellStart"/>
      <w:r w:rsidRPr="00D71656">
        <w:t>економске</w:t>
      </w:r>
      <w:proofErr w:type="spellEnd"/>
      <w:r w:rsidRPr="00D71656">
        <w:t xml:space="preserve"> </w:t>
      </w:r>
      <w:proofErr w:type="spellStart"/>
      <w:r w:rsidRPr="00D71656">
        <w:t>тачке</w:t>
      </w:r>
      <w:proofErr w:type="spellEnd"/>
      <w:r w:rsidRPr="00D71656">
        <w:t xml:space="preserve"> </w:t>
      </w:r>
      <w:proofErr w:type="spellStart"/>
      <w:r w:rsidRPr="00D71656">
        <w:t>гледишта</w:t>
      </w:r>
      <w:proofErr w:type="spellEnd"/>
      <w:r w:rsidRPr="00D71656">
        <w:t xml:space="preserve">, </w:t>
      </w:r>
      <w:proofErr w:type="spellStart"/>
      <w:r w:rsidRPr="00D71656">
        <w:t>имајући</w:t>
      </w:r>
      <w:proofErr w:type="spellEnd"/>
      <w:r w:rsidRPr="00D71656">
        <w:t xml:space="preserve"> у </w:t>
      </w:r>
      <w:proofErr w:type="spellStart"/>
      <w:r w:rsidRPr="00D71656">
        <w:t>виду</w:t>
      </w:r>
      <w:proofErr w:type="spellEnd"/>
      <w:r w:rsidRPr="00D71656">
        <w:t xml:space="preserve"> </w:t>
      </w:r>
      <w:proofErr w:type="spellStart"/>
      <w:r w:rsidRPr="00D71656">
        <w:t>низак</w:t>
      </w:r>
      <w:proofErr w:type="spellEnd"/>
      <w:r w:rsidRPr="00D71656">
        <w:t xml:space="preserve"> </w:t>
      </w:r>
      <w:proofErr w:type="spellStart"/>
      <w:r w:rsidRPr="00D71656">
        <w:t>ниво</w:t>
      </w:r>
      <w:proofErr w:type="spellEnd"/>
      <w:r w:rsidRPr="00D71656">
        <w:t xml:space="preserve"> </w:t>
      </w:r>
      <w:proofErr w:type="spellStart"/>
      <w:r w:rsidRPr="00D71656">
        <w:t>реализације</w:t>
      </w:r>
      <w:proofErr w:type="spellEnd"/>
      <w:r w:rsidRPr="00D71656">
        <w:t xml:space="preserve"> </w:t>
      </w:r>
      <w:proofErr w:type="spellStart"/>
      <w:r w:rsidRPr="00D71656">
        <w:t>пројеката</w:t>
      </w:r>
      <w:proofErr w:type="spellEnd"/>
      <w:r w:rsidRPr="00D71656">
        <w:t xml:space="preserve"> у </w:t>
      </w:r>
      <w:proofErr w:type="spellStart"/>
      <w:r w:rsidRPr="00D71656">
        <w:t>претходним</w:t>
      </w:r>
      <w:proofErr w:type="spellEnd"/>
      <w:r w:rsidRPr="00D71656">
        <w:t xml:space="preserve"> </w:t>
      </w:r>
      <w:proofErr w:type="spellStart"/>
      <w:r w:rsidRPr="00D71656">
        <w:t>годинама</w:t>
      </w:r>
      <w:proofErr w:type="spellEnd"/>
      <w:r w:rsidRPr="00D71656">
        <w:t>.</w:t>
      </w:r>
    </w:p>
    <w:p w:rsidR="00B94676" w:rsidRPr="00D71656" w:rsidRDefault="00B94676" w:rsidP="00031923">
      <w:pPr>
        <w:pStyle w:val="Teloteksta"/>
      </w:pPr>
    </w:p>
    <w:p w:rsidR="00CE4C46" w:rsidRDefault="00BE40F6" w:rsidP="00031923">
      <w:pPr>
        <w:pStyle w:val="Teloteksta"/>
        <w:rPr>
          <w:w w:val="95"/>
          <w:u w:val="single"/>
        </w:rPr>
      </w:pPr>
      <w:proofErr w:type="spellStart"/>
      <w:r w:rsidRPr="00D71656">
        <w:rPr>
          <w:w w:val="95"/>
          <w:u w:val="single"/>
        </w:rPr>
        <w:t>Планирање</w:t>
      </w:r>
      <w:proofErr w:type="spellEnd"/>
      <w:r w:rsidRPr="00D71656">
        <w:rPr>
          <w:w w:val="95"/>
          <w:u w:val="single"/>
        </w:rPr>
        <w:t xml:space="preserve"> </w:t>
      </w:r>
      <w:proofErr w:type="spellStart"/>
      <w:r w:rsidRPr="00D71656">
        <w:rPr>
          <w:w w:val="95"/>
          <w:u w:val="single"/>
        </w:rPr>
        <w:t>издатака</w:t>
      </w:r>
      <w:proofErr w:type="spellEnd"/>
      <w:r w:rsidRPr="00D71656">
        <w:rPr>
          <w:w w:val="95"/>
          <w:u w:val="single"/>
        </w:rPr>
        <w:t xml:space="preserve"> </w:t>
      </w:r>
      <w:proofErr w:type="spellStart"/>
      <w:r w:rsidRPr="00D71656">
        <w:rPr>
          <w:w w:val="95"/>
          <w:u w:val="single"/>
        </w:rPr>
        <w:t>за</w:t>
      </w:r>
      <w:proofErr w:type="spellEnd"/>
      <w:r w:rsidRPr="00D71656">
        <w:rPr>
          <w:w w:val="95"/>
          <w:u w:val="single"/>
        </w:rPr>
        <w:t xml:space="preserve"> </w:t>
      </w:r>
      <w:proofErr w:type="spellStart"/>
      <w:r w:rsidRPr="00D71656">
        <w:rPr>
          <w:w w:val="95"/>
          <w:u w:val="single"/>
        </w:rPr>
        <w:t>капиталне</w:t>
      </w:r>
      <w:proofErr w:type="spellEnd"/>
      <w:r w:rsidRPr="00D71656">
        <w:rPr>
          <w:w w:val="95"/>
          <w:u w:val="single"/>
        </w:rPr>
        <w:t xml:space="preserve"> </w:t>
      </w:r>
      <w:proofErr w:type="spellStart"/>
      <w:r w:rsidRPr="00D71656">
        <w:rPr>
          <w:w w:val="95"/>
          <w:u w:val="single"/>
        </w:rPr>
        <w:t>пројекте</w:t>
      </w:r>
      <w:proofErr w:type="spellEnd"/>
    </w:p>
    <w:p w:rsidR="008B0289" w:rsidRPr="008B0289" w:rsidRDefault="006C3DEC" w:rsidP="00031923">
      <w:pPr>
        <w:pStyle w:val="Teloteksta"/>
        <w:rPr>
          <w:w w:val="95"/>
          <w:u w:val="single"/>
        </w:rPr>
      </w:pPr>
      <w:proofErr w:type="spellStart"/>
      <w:r>
        <w:t>Капитални</w:t>
      </w:r>
      <w:proofErr w:type="spellEnd"/>
      <w:r>
        <w:t xml:space="preserve"> </w:t>
      </w:r>
      <w:proofErr w:type="spellStart"/>
      <w:r>
        <w:t>пројекти</w:t>
      </w:r>
      <w:proofErr w:type="spellEnd"/>
      <w:r>
        <w:t xml:space="preserve"> </w:t>
      </w:r>
      <w:proofErr w:type="spellStart"/>
      <w:r>
        <w:t>планирају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и </w:t>
      </w:r>
      <w:proofErr w:type="spellStart"/>
      <w:r>
        <w:t>укључују</w:t>
      </w:r>
      <w:proofErr w:type="spellEnd"/>
      <w:r>
        <w:t xml:space="preserve"> у </w:t>
      </w:r>
      <w:proofErr w:type="spellStart"/>
      <w:r>
        <w:t>буџет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Уредбе</w:t>
      </w:r>
      <w:proofErr w:type="spellEnd"/>
      <w:r>
        <w:t xml:space="preserve"> о </w:t>
      </w:r>
      <w:proofErr w:type="spellStart"/>
      <w:r>
        <w:t>управљању</w:t>
      </w:r>
      <w:proofErr w:type="spellEnd"/>
      <w:r>
        <w:t xml:space="preserve"> </w:t>
      </w:r>
      <w:proofErr w:type="spellStart"/>
      <w:r>
        <w:t>капиталним</w:t>
      </w:r>
      <w:proofErr w:type="spellEnd"/>
      <w:r>
        <w:t xml:space="preserve"> </w:t>
      </w:r>
      <w:proofErr w:type="spellStart"/>
      <w:r>
        <w:t>пројектима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РС”, </w:t>
      </w:r>
      <w:proofErr w:type="spellStart"/>
      <w:r>
        <w:t>бр</w:t>
      </w:r>
      <w:proofErr w:type="spellEnd"/>
      <w:r>
        <w:t>. 51/19).</w:t>
      </w:r>
    </w:p>
    <w:p w:rsidR="00B94676" w:rsidRPr="00D71656" w:rsidRDefault="00BE40F6" w:rsidP="00031923">
      <w:pPr>
        <w:pStyle w:val="Teloteksta"/>
      </w:pPr>
      <w:proofErr w:type="spellStart"/>
      <w:r w:rsidRPr="00D71656">
        <w:t>Ради</w:t>
      </w:r>
      <w:proofErr w:type="spellEnd"/>
      <w:r w:rsidRPr="00D71656">
        <w:t xml:space="preserve"> </w:t>
      </w:r>
      <w:proofErr w:type="spellStart"/>
      <w:r w:rsidRPr="00D71656">
        <w:t>ефикаснијег</w:t>
      </w:r>
      <w:proofErr w:type="spellEnd"/>
      <w:r w:rsidRPr="00D71656">
        <w:t xml:space="preserve"> </w:t>
      </w:r>
      <w:proofErr w:type="spellStart"/>
      <w:r w:rsidRPr="00D71656">
        <w:t>планирања</w:t>
      </w:r>
      <w:proofErr w:type="spellEnd"/>
      <w:r w:rsidRPr="00D71656">
        <w:t xml:space="preserve"> </w:t>
      </w:r>
      <w:proofErr w:type="spellStart"/>
      <w:r w:rsidRPr="00D71656">
        <w:t>издатака</w:t>
      </w:r>
      <w:proofErr w:type="spellEnd"/>
      <w:r w:rsidRPr="00D71656">
        <w:t xml:space="preserve"> </w:t>
      </w:r>
      <w:proofErr w:type="spellStart"/>
      <w:r w:rsidRPr="00D71656">
        <w:t>за</w:t>
      </w:r>
      <w:proofErr w:type="spellEnd"/>
      <w:r w:rsidRPr="00D71656">
        <w:t xml:space="preserve"> </w:t>
      </w:r>
      <w:proofErr w:type="spellStart"/>
      <w:r w:rsidRPr="00D71656">
        <w:t>капиталне</w:t>
      </w:r>
      <w:proofErr w:type="spellEnd"/>
      <w:r w:rsidRPr="00D71656">
        <w:t xml:space="preserve"> </w:t>
      </w:r>
      <w:proofErr w:type="spellStart"/>
      <w:r w:rsidRPr="00D71656">
        <w:t>пројекте</w:t>
      </w:r>
      <w:proofErr w:type="spellEnd"/>
      <w:r w:rsidRPr="00D71656">
        <w:t xml:space="preserve"> </w:t>
      </w:r>
      <w:proofErr w:type="spellStart"/>
      <w:r w:rsidRPr="00D71656">
        <w:t>корисници</w:t>
      </w:r>
      <w:proofErr w:type="spellEnd"/>
      <w:r w:rsidRPr="00D71656">
        <w:t xml:space="preserve"> </w:t>
      </w:r>
      <w:proofErr w:type="spellStart"/>
      <w:r w:rsidRPr="00D71656">
        <w:t>буџетских</w:t>
      </w:r>
      <w:proofErr w:type="spellEnd"/>
      <w:r w:rsidRPr="00D71656">
        <w:t xml:space="preserve"> </w:t>
      </w:r>
      <w:proofErr w:type="spellStart"/>
      <w:r w:rsidRPr="00D71656">
        <w:t>средстава</w:t>
      </w:r>
      <w:proofErr w:type="spellEnd"/>
      <w:r w:rsidRPr="00D71656">
        <w:t xml:space="preserve"> </w:t>
      </w:r>
      <w:proofErr w:type="spellStart"/>
      <w:r w:rsidRPr="00D71656">
        <w:t>дужни</w:t>
      </w:r>
      <w:proofErr w:type="spellEnd"/>
      <w:r w:rsidRPr="00D71656">
        <w:t xml:space="preserve"> </w:t>
      </w:r>
      <w:proofErr w:type="spellStart"/>
      <w:r w:rsidRPr="00D71656">
        <w:t>су</w:t>
      </w:r>
      <w:proofErr w:type="spellEnd"/>
      <w:r w:rsidRPr="00D71656">
        <w:t xml:space="preserve"> </w:t>
      </w:r>
      <w:proofErr w:type="spellStart"/>
      <w:r w:rsidRPr="00D71656">
        <w:t>да</w:t>
      </w:r>
      <w:proofErr w:type="spellEnd"/>
      <w:r w:rsidRPr="00D71656">
        <w:t xml:space="preserve"> </w:t>
      </w:r>
      <w:proofErr w:type="spellStart"/>
      <w:r w:rsidRPr="00D71656">
        <w:t>локалном</w:t>
      </w:r>
      <w:proofErr w:type="spellEnd"/>
      <w:r w:rsidRPr="00D71656">
        <w:t xml:space="preserve"> </w:t>
      </w:r>
      <w:proofErr w:type="spellStart"/>
      <w:r w:rsidRPr="00D71656">
        <w:t>органу</w:t>
      </w:r>
      <w:proofErr w:type="spellEnd"/>
      <w:r w:rsidRPr="00D71656">
        <w:t xml:space="preserve"> </w:t>
      </w:r>
      <w:proofErr w:type="spellStart"/>
      <w:r w:rsidRPr="00D71656">
        <w:t>надлежном</w:t>
      </w:r>
      <w:proofErr w:type="spellEnd"/>
      <w:r w:rsidRPr="00D71656">
        <w:t xml:space="preserve"> </w:t>
      </w:r>
      <w:proofErr w:type="spellStart"/>
      <w:r w:rsidRPr="00D71656">
        <w:t>за</w:t>
      </w:r>
      <w:proofErr w:type="spellEnd"/>
      <w:r w:rsidRPr="00D71656">
        <w:t xml:space="preserve"> </w:t>
      </w:r>
      <w:proofErr w:type="spellStart"/>
      <w:r w:rsidRPr="00D71656">
        <w:t>финансије</w:t>
      </w:r>
      <w:proofErr w:type="spellEnd"/>
      <w:r w:rsidRPr="00D71656">
        <w:t xml:space="preserve"> </w:t>
      </w:r>
      <w:proofErr w:type="spellStart"/>
      <w:r w:rsidRPr="00D71656">
        <w:t>доставе</w:t>
      </w:r>
      <w:proofErr w:type="spellEnd"/>
      <w:r w:rsidRPr="00D71656">
        <w:t xml:space="preserve"> </w:t>
      </w:r>
      <w:proofErr w:type="spellStart"/>
      <w:r w:rsidRPr="00D71656">
        <w:t>попуњену</w:t>
      </w:r>
      <w:proofErr w:type="spellEnd"/>
      <w:r w:rsidRPr="00D71656">
        <w:t xml:space="preserve"> </w:t>
      </w:r>
      <w:proofErr w:type="spellStart"/>
      <w:r w:rsidRPr="00D71656">
        <w:t>табелу</w:t>
      </w:r>
      <w:proofErr w:type="spellEnd"/>
      <w:r w:rsidRPr="00D71656">
        <w:t xml:space="preserve"> - </w:t>
      </w:r>
      <w:proofErr w:type="spellStart"/>
      <w:r w:rsidRPr="00D71656">
        <w:t>План</w:t>
      </w:r>
      <w:proofErr w:type="spellEnd"/>
      <w:r w:rsidRPr="00D71656">
        <w:t xml:space="preserve"> </w:t>
      </w:r>
      <w:proofErr w:type="spellStart"/>
      <w:r w:rsidRPr="00D71656">
        <w:t>капиталних</w:t>
      </w:r>
      <w:proofErr w:type="spellEnd"/>
      <w:r w:rsidRPr="00D71656">
        <w:t xml:space="preserve"> </w:t>
      </w:r>
      <w:proofErr w:type="spellStart"/>
      <w:r w:rsidRPr="00D71656">
        <w:t>улагања</w:t>
      </w:r>
      <w:proofErr w:type="spellEnd"/>
      <w:r w:rsidRPr="00D71656">
        <w:t xml:space="preserve">. У </w:t>
      </w:r>
      <w:proofErr w:type="spellStart"/>
      <w:r w:rsidRPr="00D71656">
        <w:t>наведеној</w:t>
      </w:r>
      <w:proofErr w:type="spellEnd"/>
      <w:r w:rsidRPr="00D71656">
        <w:t xml:space="preserve"> </w:t>
      </w:r>
      <w:proofErr w:type="spellStart"/>
      <w:r w:rsidRPr="00D71656">
        <w:t>табели</w:t>
      </w:r>
      <w:proofErr w:type="spellEnd"/>
      <w:r w:rsidRPr="00D71656">
        <w:t xml:space="preserve">, </w:t>
      </w:r>
      <w:proofErr w:type="spellStart"/>
      <w:r w:rsidRPr="00D71656">
        <w:t>корисници</w:t>
      </w:r>
      <w:proofErr w:type="spellEnd"/>
      <w:r w:rsidRPr="00D71656">
        <w:t xml:space="preserve"> </w:t>
      </w:r>
      <w:proofErr w:type="spellStart"/>
      <w:r w:rsidRPr="00D71656">
        <w:t>су</w:t>
      </w:r>
      <w:proofErr w:type="spellEnd"/>
      <w:r w:rsidRPr="00D71656">
        <w:t xml:space="preserve"> у </w:t>
      </w:r>
      <w:proofErr w:type="spellStart"/>
      <w:r w:rsidRPr="00D71656">
        <w:t>обавези</w:t>
      </w:r>
      <w:proofErr w:type="spellEnd"/>
      <w:r w:rsidRPr="00D71656">
        <w:t xml:space="preserve"> </w:t>
      </w:r>
      <w:proofErr w:type="spellStart"/>
      <w:r w:rsidRPr="00D71656">
        <w:t>да</w:t>
      </w:r>
      <w:proofErr w:type="spellEnd"/>
      <w:r w:rsidRPr="00D71656">
        <w:t xml:space="preserve"> </w:t>
      </w:r>
      <w:proofErr w:type="spellStart"/>
      <w:r w:rsidRPr="00D71656">
        <w:t>искажу</w:t>
      </w:r>
      <w:proofErr w:type="spellEnd"/>
      <w:r w:rsidRPr="00D71656">
        <w:t xml:space="preserve"> </w:t>
      </w:r>
      <w:proofErr w:type="spellStart"/>
      <w:r w:rsidRPr="00D71656">
        <w:t>планиране</w:t>
      </w:r>
      <w:proofErr w:type="spellEnd"/>
      <w:r w:rsidRPr="00D71656">
        <w:t xml:space="preserve"> </w:t>
      </w:r>
      <w:proofErr w:type="spellStart"/>
      <w:r w:rsidRPr="00D71656">
        <w:t>издатке</w:t>
      </w:r>
      <w:proofErr w:type="spellEnd"/>
      <w:r w:rsidRPr="00D71656">
        <w:t xml:space="preserve"> </w:t>
      </w:r>
      <w:proofErr w:type="spellStart"/>
      <w:r w:rsidRPr="00D71656">
        <w:t>за</w:t>
      </w:r>
      <w:proofErr w:type="spellEnd"/>
      <w:r w:rsidRPr="00D71656">
        <w:t xml:space="preserve"> </w:t>
      </w:r>
      <w:proofErr w:type="spellStart"/>
      <w:r w:rsidRPr="00D71656">
        <w:t>капиталне</w:t>
      </w:r>
      <w:proofErr w:type="spellEnd"/>
      <w:r w:rsidRPr="00D71656">
        <w:t xml:space="preserve"> </w:t>
      </w:r>
      <w:proofErr w:type="spellStart"/>
      <w:r w:rsidRPr="00D71656">
        <w:t>пројекте</w:t>
      </w:r>
      <w:proofErr w:type="spellEnd"/>
      <w:r w:rsidRPr="00D71656">
        <w:t xml:space="preserve"> </w:t>
      </w:r>
      <w:proofErr w:type="spellStart"/>
      <w:r w:rsidRPr="00D71656">
        <w:t>по</w:t>
      </w:r>
      <w:proofErr w:type="spellEnd"/>
      <w:r w:rsidRPr="00D71656">
        <w:t xml:space="preserve"> </w:t>
      </w:r>
      <w:proofErr w:type="spellStart"/>
      <w:r w:rsidRPr="00D71656">
        <w:t>годинама</w:t>
      </w:r>
      <w:proofErr w:type="spellEnd"/>
      <w:r w:rsidRPr="00D71656">
        <w:t xml:space="preserve"> </w:t>
      </w:r>
      <w:proofErr w:type="spellStart"/>
      <w:r w:rsidRPr="00D71656">
        <w:t>који</w:t>
      </w:r>
      <w:proofErr w:type="spellEnd"/>
      <w:r w:rsidRPr="00D71656">
        <w:t xml:space="preserve"> </w:t>
      </w:r>
      <w:proofErr w:type="spellStart"/>
      <w:r w:rsidRPr="00D71656">
        <w:t>се</w:t>
      </w:r>
      <w:proofErr w:type="spellEnd"/>
      <w:r w:rsidRPr="00D71656">
        <w:t xml:space="preserve"> </w:t>
      </w:r>
      <w:proofErr w:type="spellStart"/>
      <w:r w:rsidRPr="00D71656">
        <w:t>односе</w:t>
      </w:r>
      <w:proofErr w:type="spellEnd"/>
      <w:r w:rsidRPr="00D71656">
        <w:t xml:space="preserve"> </w:t>
      </w:r>
      <w:proofErr w:type="spellStart"/>
      <w:r w:rsidRPr="00D71656">
        <w:t>на</w:t>
      </w:r>
      <w:proofErr w:type="spellEnd"/>
      <w:r w:rsidRPr="00D71656">
        <w:t xml:space="preserve"> </w:t>
      </w:r>
      <w:proofErr w:type="spellStart"/>
      <w:r w:rsidRPr="00D71656">
        <w:t>изградњу</w:t>
      </w:r>
      <w:proofErr w:type="spellEnd"/>
      <w:r w:rsidRPr="00D71656">
        <w:t xml:space="preserve"> и </w:t>
      </w:r>
      <w:proofErr w:type="spellStart"/>
      <w:r w:rsidRPr="00D71656">
        <w:t>капитално</w:t>
      </w:r>
      <w:proofErr w:type="spellEnd"/>
      <w:r w:rsidRPr="00D71656">
        <w:t xml:space="preserve"> </w:t>
      </w:r>
      <w:proofErr w:type="spellStart"/>
      <w:r w:rsidRPr="00D71656">
        <w:t>одржавање</w:t>
      </w:r>
      <w:proofErr w:type="spellEnd"/>
      <w:r w:rsidRPr="00D71656">
        <w:t xml:space="preserve">, </w:t>
      </w:r>
      <w:proofErr w:type="spellStart"/>
      <w:r w:rsidRPr="00D71656">
        <w:t>по</w:t>
      </w:r>
      <w:proofErr w:type="spellEnd"/>
      <w:r w:rsidRPr="00D71656">
        <w:t xml:space="preserve"> </w:t>
      </w:r>
      <w:proofErr w:type="spellStart"/>
      <w:r w:rsidRPr="00D71656">
        <w:t>контима</w:t>
      </w:r>
      <w:proofErr w:type="spellEnd"/>
      <w:r w:rsidRPr="00D71656">
        <w:t xml:space="preserve"> </w:t>
      </w:r>
      <w:proofErr w:type="spellStart"/>
      <w:r w:rsidRPr="00D71656">
        <w:t>на</w:t>
      </w:r>
      <w:proofErr w:type="spellEnd"/>
      <w:r w:rsidRPr="00D71656">
        <w:t xml:space="preserve"> </w:t>
      </w:r>
      <w:proofErr w:type="spellStart"/>
      <w:r w:rsidRPr="00D71656">
        <w:t>трећем</w:t>
      </w:r>
      <w:proofErr w:type="spellEnd"/>
      <w:r w:rsidRPr="00D71656">
        <w:t xml:space="preserve"> и </w:t>
      </w:r>
      <w:proofErr w:type="spellStart"/>
      <w:r w:rsidRPr="00D71656">
        <w:t>четвртом</w:t>
      </w:r>
      <w:proofErr w:type="spellEnd"/>
      <w:r w:rsidRPr="00D71656">
        <w:t xml:space="preserve"> </w:t>
      </w:r>
      <w:proofErr w:type="spellStart"/>
      <w:r w:rsidRPr="00D71656">
        <w:t>нивоу</w:t>
      </w:r>
      <w:proofErr w:type="spellEnd"/>
      <w:r w:rsidRPr="00D71656">
        <w:t xml:space="preserve">, и </w:t>
      </w:r>
      <w:proofErr w:type="spellStart"/>
      <w:r w:rsidRPr="00D71656">
        <w:t>то</w:t>
      </w:r>
      <w:proofErr w:type="spellEnd"/>
      <w:r w:rsidRPr="00D71656">
        <w:t>:</w:t>
      </w:r>
    </w:p>
    <w:p w:rsidR="00B94676" w:rsidRPr="00D71656" w:rsidRDefault="00CC0A8A" w:rsidP="00031923">
      <w:pPr>
        <w:pStyle w:val="Teloteksta"/>
      </w:pPr>
      <w:r>
        <w:t xml:space="preserve"> - </w:t>
      </w:r>
      <w:proofErr w:type="spellStart"/>
      <w:r w:rsidR="00BE40F6" w:rsidRPr="00D71656">
        <w:t>издатке</w:t>
      </w:r>
      <w:proofErr w:type="spellEnd"/>
      <w:r w:rsidR="00BE40F6" w:rsidRPr="00D71656">
        <w:t xml:space="preserve"> </w:t>
      </w:r>
      <w:proofErr w:type="spellStart"/>
      <w:r w:rsidR="00BE40F6" w:rsidRPr="00D71656">
        <w:t>за</w:t>
      </w:r>
      <w:proofErr w:type="spellEnd"/>
      <w:r w:rsidR="00BE40F6" w:rsidRPr="00D71656">
        <w:t xml:space="preserve"> </w:t>
      </w:r>
      <w:proofErr w:type="spellStart"/>
      <w:r w:rsidR="00BE40F6" w:rsidRPr="00D71656">
        <w:t>израду</w:t>
      </w:r>
      <w:proofErr w:type="spellEnd"/>
      <w:r w:rsidR="00BE40F6" w:rsidRPr="00D71656">
        <w:t xml:space="preserve"> </w:t>
      </w:r>
      <w:proofErr w:type="spellStart"/>
      <w:r w:rsidR="00BE40F6" w:rsidRPr="00D71656">
        <w:t>пројектно-техничке</w:t>
      </w:r>
      <w:proofErr w:type="spellEnd"/>
      <w:r w:rsidR="00BE40F6" w:rsidRPr="00D71656">
        <w:t xml:space="preserve"> </w:t>
      </w:r>
      <w:proofErr w:type="spellStart"/>
      <w:r w:rsidR="00BE40F6" w:rsidRPr="00D71656">
        <w:t>документације</w:t>
      </w:r>
      <w:proofErr w:type="spellEnd"/>
      <w:r w:rsidR="00BE40F6" w:rsidRPr="00D71656">
        <w:t xml:space="preserve"> </w:t>
      </w:r>
      <w:proofErr w:type="spellStart"/>
      <w:r w:rsidR="00BE40F6" w:rsidRPr="00D71656">
        <w:t>на</w:t>
      </w:r>
      <w:proofErr w:type="spellEnd"/>
      <w:r w:rsidR="00BE40F6" w:rsidRPr="00D71656">
        <w:t xml:space="preserve"> </w:t>
      </w:r>
      <w:proofErr w:type="spellStart"/>
      <w:r w:rsidR="00BE40F6" w:rsidRPr="00D71656">
        <w:t>конту</w:t>
      </w:r>
      <w:proofErr w:type="spellEnd"/>
      <w:r w:rsidR="00BE40F6" w:rsidRPr="00D71656">
        <w:t xml:space="preserve"> 5114 (</w:t>
      </w:r>
      <w:proofErr w:type="spellStart"/>
      <w:r w:rsidR="00BE40F6" w:rsidRPr="00D71656">
        <w:t>осим</w:t>
      </w:r>
      <w:proofErr w:type="spellEnd"/>
      <w:r w:rsidR="00BE40F6" w:rsidRPr="00D71656">
        <w:t xml:space="preserve"> </w:t>
      </w:r>
      <w:proofErr w:type="spellStart"/>
      <w:r w:rsidR="00BE40F6" w:rsidRPr="00D71656">
        <w:t>уколико</w:t>
      </w:r>
      <w:proofErr w:type="spellEnd"/>
      <w:r w:rsidR="00BE40F6" w:rsidRPr="00D71656">
        <w:t xml:space="preserve"> </w:t>
      </w:r>
      <w:proofErr w:type="spellStart"/>
      <w:r w:rsidR="00BE40F6" w:rsidRPr="00D71656">
        <w:t>је</w:t>
      </w:r>
      <w:proofErr w:type="spellEnd"/>
      <w:r w:rsidR="00BE40F6" w:rsidRPr="00D71656">
        <w:t xml:space="preserve"> </w:t>
      </w:r>
      <w:proofErr w:type="spellStart"/>
      <w:r w:rsidR="00BE40F6" w:rsidRPr="00D71656">
        <w:t>иста</w:t>
      </w:r>
      <w:proofErr w:type="spellEnd"/>
      <w:r w:rsidR="00BE40F6" w:rsidRPr="00D71656">
        <w:t xml:space="preserve"> </w:t>
      </w:r>
      <w:proofErr w:type="spellStart"/>
      <w:r w:rsidR="00BE40F6" w:rsidRPr="00D71656">
        <w:t>већ</w:t>
      </w:r>
      <w:proofErr w:type="spellEnd"/>
      <w:r w:rsidR="00BE40F6" w:rsidRPr="00D71656">
        <w:rPr>
          <w:spacing w:val="-3"/>
        </w:rPr>
        <w:t xml:space="preserve"> </w:t>
      </w:r>
      <w:proofErr w:type="spellStart"/>
      <w:r w:rsidR="00BE40F6" w:rsidRPr="00D71656">
        <w:t>израђена</w:t>
      </w:r>
      <w:proofErr w:type="spellEnd"/>
      <w:r w:rsidR="00BE40F6" w:rsidRPr="00D71656">
        <w:t>);</w:t>
      </w:r>
    </w:p>
    <w:p w:rsidR="00B94676" w:rsidRPr="00D71656" w:rsidRDefault="00CC0A8A" w:rsidP="00031923">
      <w:pPr>
        <w:pStyle w:val="Teloteksta"/>
      </w:pPr>
      <w:r>
        <w:t xml:space="preserve"> - </w:t>
      </w:r>
      <w:proofErr w:type="spellStart"/>
      <w:r w:rsidR="00BE40F6" w:rsidRPr="00D71656">
        <w:t>издатке</w:t>
      </w:r>
      <w:proofErr w:type="spellEnd"/>
      <w:r w:rsidR="00BE40F6" w:rsidRPr="00D71656">
        <w:t xml:space="preserve"> </w:t>
      </w:r>
      <w:proofErr w:type="spellStart"/>
      <w:r w:rsidR="00BE40F6" w:rsidRPr="00D71656">
        <w:t>за</w:t>
      </w:r>
      <w:proofErr w:type="spellEnd"/>
      <w:r w:rsidR="00BE40F6" w:rsidRPr="00D71656">
        <w:t xml:space="preserve"> </w:t>
      </w:r>
      <w:proofErr w:type="spellStart"/>
      <w:r w:rsidR="00BE40F6" w:rsidRPr="00D71656">
        <w:t>експропријацију</w:t>
      </w:r>
      <w:proofErr w:type="spellEnd"/>
      <w:r w:rsidR="00BE40F6" w:rsidRPr="00D71656">
        <w:t xml:space="preserve"> </w:t>
      </w:r>
      <w:proofErr w:type="spellStart"/>
      <w:r w:rsidR="00BE40F6" w:rsidRPr="00D71656">
        <w:t>земљишта</w:t>
      </w:r>
      <w:proofErr w:type="spellEnd"/>
      <w:r w:rsidR="00BE40F6" w:rsidRPr="00D71656">
        <w:t xml:space="preserve"> </w:t>
      </w:r>
      <w:proofErr w:type="spellStart"/>
      <w:r w:rsidR="00BE40F6" w:rsidRPr="00D71656">
        <w:t>на</w:t>
      </w:r>
      <w:proofErr w:type="spellEnd"/>
      <w:r w:rsidR="00BE40F6" w:rsidRPr="00D71656">
        <w:t xml:space="preserve"> </w:t>
      </w:r>
      <w:proofErr w:type="spellStart"/>
      <w:r w:rsidR="00BE40F6" w:rsidRPr="00D71656">
        <w:t>конту</w:t>
      </w:r>
      <w:proofErr w:type="spellEnd"/>
      <w:r w:rsidR="00BE40F6" w:rsidRPr="00D71656">
        <w:rPr>
          <w:spacing w:val="-20"/>
        </w:rPr>
        <w:t xml:space="preserve"> </w:t>
      </w:r>
      <w:r w:rsidR="00BE40F6" w:rsidRPr="00D71656">
        <w:t>5411;</w:t>
      </w:r>
    </w:p>
    <w:p w:rsidR="00B94676" w:rsidRPr="00D71656" w:rsidRDefault="00CC0A8A" w:rsidP="00031923">
      <w:pPr>
        <w:pStyle w:val="Teloteksta"/>
      </w:pPr>
      <w:r>
        <w:t xml:space="preserve"> - </w:t>
      </w:r>
      <w:proofErr w:type="spellStart"/>
      <w:r w:rsidR="00BE40F6" w:rsidRPr="00D71656">
        <w:t>издатке</w:t>
      </w:r>
      <w:proofErr w:type="spellEnd"/>
      <w:r w:rsidR="00BE40F6" w:rsidRPr="00D71656">
        <w:t xml:space="preserve"> </w:t>
      </w:r>
      <w:proofErr w:type="spellStart"/>
      <w:r w:rsidR="00BE40F6" w:rsidRPr="00D71656">
        <w:t>за</w:t>
      </w:r>
      <w:proofErr w:type="spellEnd"/>
      <w:r w:rsidR="00BE40F6" w:rsidRPr="00D71656">
        <w:t xml:space="preserve"> </w:t>
      </w:r>
      <w:proofErr w:type="spellStart"/>
      <w:r w:rsidR="00BE40F6" w:rsidRPr="00D71656">
        <w:t>извођење</w:t>
      </w:r>
      <w:proofErr w:type="spellEnd"/>
      <w:r w:rsidR="00BE40F6" w:rsidRPr="00D71656">
        <w:t xml:space="preserve"> </w:t>
      </w:r>
      <w:proofErr w:type="spellStart"/>
      <w:r w:rsidR="00BE40F6" w:rsidRPr="00D71656">
        <w:t>радова</w:t>
      </w:r>
      <w:proofErr w:type="spellEnd"/>
      <w:r w:rsidR="00BE40F6" w:rsidRPr="00D71656">
        <w:t xml:space="preserve"> </w:t>
      </w:r>
      <w:proofErr w:type="spellStart"/>
      <w:r w:rsidR="00BE40F6" w:rsidRPr="00D71656">
        <w:t>на</w:t>
      </w:r>
      <w:proofErr w:type="spellEnd"/>
      <w:r w:rsidR="00BE40F6" w:rsidRPr="00D71656">
        <w:t xml:space="preserve"> </w:t>
      </w:r>
      <w:proofErr w:type="spellStart"/>
      <w:r w:rsidR="00BE40F6" w:rsidRPr="00D71656">
        <w:t>изградњи</w:t>
      </w:r>
      <w:proofErr w:type="spellEnd"/>
      <w:r w:rsidR="00BE40F6" w:rsidRPr="00D71656">
        <w:t xml:space="preserve">, </w:t>
      </w:r>
      <w:proofErr w:type="spellStart"/>
      <w:r w:rsidR="00BE40F6" w:rsidRPr="00D71656">
        <w:t>односно</w:t>
      </w:r>
      <w:proofErr w:type="spellEnd"/>
      <w:r w:rsidR="00BE40F6" w:rsidRPr="00D71656">
        <w:t xml:space="preserve"> </w:t>
      </w:r>
      <w:proofErr w:type="spellStart"/>
      <w:r w:rsidR="00BE40F6" w:rsidRPr="00D71656">
        <w:t>извођење</w:t>
      </w:r>
      <w:proofErr w:type="spellEnd"/>
      <w:r w:rsidR="00BE40F6" w:rsidRPr="00D71656">
        <w:t xml:space="preserve"> </w:t>
      </w:r>
      <w:proofErr w:type="spellStart"/>
      <w:r w:rsidR="00BE40F6" w:rsidRPr="00D71656">
        <w:t>радова</w:t>
      </w:r>
      <w:proofErr w:type="spellEnd"/>
      <w:r w:rsidR="00BE40F6" w:rsidRPr="00D71656">
        <w:t xml:space="preserve"> </w:t>
      </w:r>
      <w:proofErr w:type="spellStart"/>
      <w:r w:rsidR="00BE40F6" w:rsidRPr="00D71656">
        <w:t>на</w:t>
      </w:r>
      <w:proofErr w:type="spellEnd"/>
      <w:r w:rsidR="00BE40F6" w:rsidRPr="00D71656">
        <w:t xml:space="preserve"> </w:t>
      </w:r>
      <w:proofErr w:type="spellStart"/>
      <w:r w:rsidR="00BE40F6" w:rsidRPr="00D71656">
        <w:t>капиталном</w:t>
      </w:r>
      <w:proofErr w:type="spellEnd"/>
      <w:r w:rsidR="00BE40F6" w:rsidRPr="00D71656">
        <w:t xml:space="preserve"> </w:t>
      </w:r>
      <w:proofErr w:type="spellStart"/>
      <w:r w:rsidR="00BE40F6" w:rsidRPr="00D71656">
        <w:t>одржавању</w:t>
      </w:r>
      <w:proofErr w:type="spellEnd"/>
      <w:r w:rsidR="00BE40F6" w:rsidRPr="00D71656">
        <w:t xml:space="preserve"> </w:t>
      </w:r>
      <w:proofErr w:type="spellStart"/>
      <w:r w:rsidR="00BE40F6" w:rsidRPr="00D71656">
        <w:t>на</w:t>
      </w:r>
      <w:proofErr w:type="spellEnd"/>
      <w:r w:rsidR="00BE40F6" w:rsidRPr="00D71656">
        <w:t xml:space="preserve"> </w:t>
      </w:r>
      <w:proofErr w:type="spellStart"/>
      <w:r w:rsidR="00BE40F6" w:rsidRPr="00D71656">
        <w:t>контима</w:t>
      </w:r>
      <w:proofErr w:type="spellEnd"/>
      <w:r w:rsidR="00BE40F6" w:rsidRPr="00D71656">
        <w:t xml:space="preserve"> 5112 и</w:t>
      </w:r>
      <w:r w:rsidR="00BE40F6" w:rsidRPr="00D71656">
        <w:rPr>
          <w:spacing w:val="-9"/>
        </w:rPr>
        <w:t xml:space="preserve"> </w:t>
      </w:r>
      <w:r w:rsidR="00BE40F6" w:rsidRPr="00D71656">
        <w:t>5113;</w:t>
      </w:r>
    </w:p>
    <w:p w:rsidR="00B94676" w:rsidRPr="00D71656" w:rsidRDefault="00CC0A8A" w:rsidP="00031923">
      <w:pPr>
        <w:pStyle w:val="Teloteksta"/>
      </w:pPr>
      <w:r>
        <w:t xml:space="preserve">- </w:t>
      </w:r>
      <w:proofErr w:type="spellStart"/>
      <w:r w:rsidR="00BE40F6" w:rsidRPr="00D71656">
        <w:t>издатке</w:t>
      </w:r>
      <w:proofErr w:type="spellEnd"/>
      <w:r w:rsidR="00BE40F6" w:rsidRPr="00D71656">
        <w:t xml:space="preserve"> </w:t>
      </w:r>
      <w:proofErr w:type="spellStart"/>
      <w:r w:rsidR="00BE40F6" w:rsidRPr="00D71656">
        <w:t>за</w:t>
      </w:r>
      <w:proofErr w:type="spellEnd"/>
      <w:r w:rsidR="00BE40F6" w:rsidRPr="00D71656">
        <w:t xml:space="preserve"> </w:t>
      </w:r>
      <w:proofErr w:type="spellStart"/>
      <w:r w:rsidR="00BE40F6" w:rsidRPr="00D71656">
        <w:t>ангажовање</w:t>
      </w:r>
      <w:proofErr w:type="spellEnd"/>
      <w:r w:rsidR="00BE40F6" w:rsidRPr="00D71656">
        <w:t xml:space="preserve"> </w:t>
      </w:r>
      <w:proofErr w:type="spellStart"/>
      <w:r w:rsidR="00BE40F6" w:rsidRPr="00D71656">
        <w:t>стручног</w:t>
      </w:r>
      <w:proofErr w:type="spellEnd"/>
      <w:r w:rsidR="00BE40F6" w:rsidRPr="00D71656">
        <w:t xml:space="preserve"> </w:t>
      </w:r>
      <w:proofErr w:type="spellStart"/>
      <w:r w:rsidR="00BE40F6" w:rsidRPr="00D71656">
        <w:t>надзора</w:t>
      </w:r>
      <w:proofErr w:type="spellEnd"/>
      <w:r w:rsidR="00BE40F6" w:rsidRPr="00D71656">
        <w:t xml:space="preserve"> </w:t>
      </w:r>
      <w:proofErr w:type="spellStart"/>
      <w:r w:rsidR="00BE40F6" w:rsidRPr="00D71656">
        <w:t>на</w:t>
      </w:r>
      <w:proofErr w:type="spellEnd"/>
      <w:r w:rsidR="00BE40F6" w:rsidRPr="00D71656">
        <w:t xml:space="preserve"> </w:t>
      </w:r>
      <w:proofErr w:type="spellStart"/>
      <w:r w:rsidR="00BE40F6" w:rsidRPr="00D71656">
        <w:t>конту</w:t>
      </w:r>
      <w:proofErr w:type="spellEnd"/>
      <w:r w:rsidR="00BE40F6" w:rsidRPr="00D71656">
        <w:t xml:space="preserve"> 5114 (</w:t>
      </w:r>
      <w:proofErr w:type="spellStart"/>
      <w:r w:rsidR="00BE40F6" w:rsidRPr="00D71656">
        <w:t>осим</w:t>
      </w:r>
      <w:proofErr w:type="spellEnd"/>
      <w:r w:rsidR="00BE40F6" w:rsidRPr="00D71656">
        <w:t xml:space="preserve"> </w:t>
      </w:r>
      <w:proofErr w:type="spellStart"/>
      <w:r w:rsidR="00BE40F6" w:rsidRPr="00D71656">
        <w:t>уколико</w:t>
      </w:r>
      <w:proofErr w:type="spellEnd"/>
      <w:r w:rsidR="00BE40F6" w:rsidRPr="00D71656">
        <w:t xml:space="preserve"> </w:t>
      </w:r>
      <w:proofErr w:type="spellStart"/>
      <w:r w:rsidR="00BE40F6" w:rsidRPr="00D71656">
        <w:t>исти</w:t>
      </w:r>
      <w:proofErr w:type="spellEnd"/>
      <w:r w:rsidR="00BE40F6" w:rsidRPr="00D71656">
        <w:t xml:space="preserve"> </w:t>
      </w:r>
      <w:proofErr w:type="spellStart"/>
      <w:r w:rsidR="00BE40F6" w:rsidRPr="00D71656">
        <w:t>нису</w:t>
      </w:r>
      <w:proofErr w:type="spellEnd"/>
      <w:r w:rsidR="00BE40F6" w:rsidRPr="00D71656">
        <w:t xml:space="preserve"> </w:t>
      </w:r>
      <w:proofErr w:type="spellStart"/>
      <w:r w:rsidR="00BE40F6" w:rsidRPr="00D71656">
        <w:t>планирани</w:t>
      </w:r>
      <w:proofErr w:type="spellEnd"/>
      <w:r w:rsidR="00BE40F6" w:rsidRPr="00D71656">
        <w:t xml:space="preserve"> </w:t>
      </w:r>
      <w:proofErr w:type="spellStart"/>
      <w:r w:rsidR="00BE40F6" w:rsidRPr="00D71656">
        <w:rPr>
          <w:spacing w:val="-3"/>
        </w:rPr>
        <w:t>од</w:t>
      </w:r>
      <w:proofErr w:type="spellEnd"/>
      <w:r w:rsidR="00BE40F6" w:rsidRPr="00D71656">
        <w:rPr>
          <w:spacing w:val="-3"/>
        </w:rPr>
        <w:t xml:space="preserve"> </w:t>
      </w:r>
      <w:proofErr w:type="spellStart"/>
      <w:r w:rsidR="00BE40F6" w:rsidRPr="00D71656">
        <w:t>стране</w:t>
      </w:r>
      <w:proofErr w:type="spellEnd"/>
      <w:r w:rsidR="00BE40F6" w:rsidRPr="00D71656">
        <w:t xml:space="preserve"> </w:t>
      </w:r>
      <w:proofErr w:type="spellStart"/>
      <w:r w:rsidR="00BE40F6" w:rsidRPr="00D71656">
        <w:t>инвеститора</w:t>
      </w:r>
      <w:proofErr w:type="spellEnd"/>
      <w:r w:rsidR="00BE40F6" w:rsidRPr="00D71656">
        <w:t xml:space="preserve"> </w:t>
      </w:r>
      <w:proofErr w:type="spellStart"/>
      <w:r w:rsidR="00BE40F6" w:rsidRPr="00D71656">
        <w:t>или</w:t>
      </w:r>
      <w:proofErr w:type="spellEnd"/>
      <w:r w:rsidR="00BE40F6" w:rsidRPr="00D71656">
        <w:t xml:space="preserve"> </w:t>
      </w:r>
      <w:proofErr w:type="spellStart"/>
      <w:r w:rsidR="00BE40F6" w:rsidRPr="00D71656">
        <w:t>на</w:t>
      </w:r>
      <w:proofErr w:type="spellEnd"/>
      <w:r w:rsidR="00BE40F6" w:rsidRPr="00D71656">
        <w:t xml:space="preserve"> </w:t>
      </w:r>
      <w:proofErr w:type="spellStart"/>
      <w:r w:rsidR="00BE40F6" w:rsidRPr="00D71656">
        <w:t>неки</w:t>
      </w:r>
      <w:proofErr w:type="spellEnd"/>
      <w:r w:rsidR="00BE40F6" w:rsidRPr="00D71656">
        <w:t xml:space="preserve"> </w:t>
      </w:r>
      <w:proofErr w:type="spellStart"/>
      <w:r w:rsidR="00BE40F6" w:rsidRPr="00D71656">
        <w:t>други</w:t>
      </w:r>
      <w:proofErr w:type="spellEnd"/>
      <w:r w:rsidR="00BE40F6" w:rsidRPr="00D71656">
        <w:rPr>
          <w:spacing w:val="-10"/>
        </w:rPr>
        <w:t xml:space="preserve"> </w:t>
      </w:r>
      <w:proofErr w:type="spellStart"/>
      <w:r w:rsidR="00BE40F6" w:rsidRPr="00D71656">
        <w:t>начин</w:t>
      </w:r>
      <w:proofErr w:type="spellEnd"/>
      <w:r w:rsidR="00BE40F6" w:rsidRPr="00D71656">
        <w:t>).</w:t>
      </w:r>
    </w:p>
    <w:p w:rsidR="00B94676" w:rsidRPr="00D71656" w:rsidRDefault="00BE40F6" w:rsidP="00031923">
      <w:pPr>
        <w:pStyle w:val="Teloteksta"/>
      </w:pPr>
      <w:proofErr w:type="spellStart"/>
      <w:r w:rsidRPr="00D71656">
        <w:t>Корисници</w:t>
      </w:r>
      <w:proofErr w:type="spellEnd"/>
      <w:r w:rsidRPr="00D71656">
        <w:t xml:space="preserve"> </w:t>
      </w:r>
      <w:proofErr w:type="spellStart"/>
      <w:r w:rsidRPr="00D71656">
        <w:t>су</w:t>
      </w:r>
      <w:proofErr w:type="spellEnd"/>
      <w:r w:rsidRPr="00D71656">
        <w:t xml:space="preserve"> у </w:t>
      </w:r>
      <w:proofErr w:type="spellStart"/>
      <w:r w:rsidRPr="00D71656">
        <w:t>обавези</w:t>
      </w:r>
      <w:proofErr w:type="spellEnd"/>
      <w:r w:rsidRPr="00D71656">
        <w:t xml:space="preserve"> </w:t>
      </w:r>
      <w:proofErr w:type="spellStart"/>
      <w:r w:rsidRPr="00D71656">
        <w:t>да</w:t>
      </w:r>
      <w:proofErr w:type="spellEnd"/>
      <w:r w:rsidRPr="00D71656">
        <w:t xml:space="preserve">, </w:t>
      </w:r>
      <w:proofErr w:type="spellStart"/>
      <w:r w:rsidRPr="00D71656">
        <w:t>поред</w:t>
      </w:r>
      <w:proofErr w:type="spellEnd"/>
      <w:r w:rsidRPr="00D71656">
        <w:t xml:space="preserve"> </w:t>
      </w:r>
      <w:proofErr w:type="spellStart"/>
      <w:r w:rsidRPr="00D71656">
        <w:t>издатака</w:t>
      </w:r>
      <w:proofErr w:type="spellEnd"/>
      <w:r w:rsidRPr="00D71656">
        <w:t xml:space="preserve"> </w:t>
      </w:r>
      <w:proofErr w:type="spellStart"/>
      <w:r w:rsidRPr="00D71656">
        <w:t>за</w:t>
      </w:r>
      <w:proofErr w:type="spellEnd"/>
      <w:r w:rsidRPr="00D71656">
        <w:t xml:space="preserve"> </w:t>
      </w:r>
      <w:proofErr w:type="spellStart"/>
      <w:r w:rsidRPr="00D71656">
        <w:t>вишегодишње</w:t>
      </w:r>
      <w:proofErr w:type="spellEnd"/>
      <w:r w:rsidRPr="00D71656">
        <w:t xml:space="preserve"> </w:t>
      </w:r>
      <w:proofErr w:type="spellStart"/>
      <w:r w:rsidRPr="00D71656">
        <w:t>капиталне</w:t>
      </w:r>
      <w:proofErr w:type="spellEnd"/>
      <w:r w:rsidRPr="00D71656">
        <w:t xml:space="preserve"> </w:t>
      </w:r>
      <w:proofErr w:type="spellStart"/>
      <w:r w:rsidRPr="00D71656">
        <w:t>пројекте</w:t>
      </w:r>
      <w:proofErr w:type="spellEnd"/>
      <w:r w:rsidRPr="00D71656">
        <w:t xml:space="preserve">, у </w:t>
      </w:r>
      <w:proofErr w:type="spellStart"/>
      <w:r w:rsidRPr="00D71656">
        <w:t>табели</w:t>
      </w:r>
      <w:proofErr w:type="spellEnd"/>
      <w:r w:rsidRPr="00D71656">
        <w:t xml:space="preserve"> </w:t>
      </w:r>
      <w:proofErr w:type="spellStart"/>
      <w:r w:rsidRPr="00D71656">
        <w:t>искажу</w:t>
      </w:r>
      <w:proofErr w:type="spellEnd"/>
      <w:r w:rsidRPr="00D71656">
        <w:t xml:space="preserve"> и </w:t>
      </w:r>
      <w:proofErr w:type="spellStart"/>
      <w:r w:rsidRPr="00D71656">
        <w:t>капиталне</w:t>
      </w:r>
      <w:proofErr w:type="spellEnd"/>
      <w:r w:rsidRPr="00D71656">
        <w:t xml:space="preserve"> </w:t>
      </w:r>
      <w:proofErr w:type="spellStart"/>
      <w:r w:rsidRPr="00D71656">
        <w:t>издатке</w:t>
      </w:r>
      <w:proofErr w:type="spellEnd"/>
      <w:r w:rsidRPr="00D71656">
        <w:t xml:space="preserve"> </w:t>
      </w:r>
      <w:proofErr w:type="spellStart"/>
      <w:r w:rsidRPr="00D71656">
        <w:t>за</w:t>
      </w:r>
      <w:proofErr w:type="spellEnd"/>
      <w:r w:rsidRPr="00D71656">
        <w:t xml:space="preserve"> </w:t>
      </w:r>
      <w:proofErr w:type="spellStart"/>
      <w:r w:rsidRPr="00D71656">
        <w:t>све</w:t>
      </w:r>
      <w:proofErr w:type="spellEnd"/>
      <w:r w:rsidRPr="00D71656">
        <w:t xml:space="preserve"> </w:t>
      </w:r>
      <w:proofErr w:type="spellStart"/>
      <w:r w:rsidRPr="00D71656">
        <w:t>једногодишње</w:t>
      </w:r>
      <w:proofErr w:type="spellEnd"/>
      <w:r w:rsidRPr="00D71656">
        <w:t xml:space="preserve"> </w:t>
      </w:r>
      <w:proofErr w:type="spellStart"/>
      <w:r w:rsidRPr="00D71656">
        <w:t>пројекте</w:t>
      </w:r>
      <w:proofErr w:type="spellEnd"/>
      <w:r w:rsidRPr="00D71656">
        <w:t xml:space="preserve"> </w:t>
      </w:r>
      <w:proofErr w:type="spellStart"/>
      <w:r w:rsidRPr="00D71656">
        <w:t>односно</w:t>
      </w:r>
      <w:proofErr w:type="spellEnd"/>
      <w:r w:rsidRPr="00D71656">
        <w:t xml:space="preserve"> </w:t>
      </w:r>
      <w:proofErr w:type="spellStart"/>
      <w:r w:rsidRPr="00D71656">
        <w:t>за</w:t>
      </w:r>
      <w:proofErr w:type="spellEnd"/>
      <w:r w:rsidRPr="00D71656">
        <w:t xml:space="preserve"> </w:t>
      </w:r>
      <w:proofErr w:type="spellStart"/>
      <w:r w:rsidRPr="00D71656">
        <w:t>пројекте</w:t>
      </w:r>
      <w:proofErr w:type="spellEnd"/>
      <w:r w:rsidRPr="00D71656">
        <w:t xml:space="preserve"> </w:t>
      </w:r>
      <w:proofErr w:type="spellStart"/>
      <w:r w:rsidRPr="00D71656">
        <w:t>чија</w:t>
      </w:r>
      <w:proofErr w:type="spellEnd"/>
      <w:r w:rsidRPr="00D71656">
        <w:t xml:space="preserve"> </w:t>
      </w:r>
      <w:proofErr w:type="spellStart"/>
      <w:r w:rsidRPr="00D71656">
        <w:t>реализација</w:t>
      </w:r>
      <w:proofErr w:type="spellEnd"/>
      <w:r w:rsidRPr="00D71656">
        <w:t xml:space="preserve"> </w:t>
      </w:r>
      <w:proofErr w:type="spellStart"/>
      <w:r w:rsidRPr="00D71656">
        <w:t>траје</w:t>
      </w:r>
      <w:proofErr w:type="spellEnd"/>
      <w:r w:rsidRPr="00D71656">
        <w:t xml:space="preserve"> </w:t>
      </w:r>
      <w:proofErr w:type="spellStart"/>
      <w:r w:rsidRPr="00D71656">
        <w:t>годину</w:t>
      </w:r>
      <w:proofErr w:type="spellEnd"/>
      <w:r w:rsidRPr="00D71656">
        <w:t xml:space="preserve"> </w:t>
      </w:r>
      <w:proofErr w:type="spellStart"/>
      <w:r w:rsidRPr="00D71656">
        <w:t>дана</w:t>
      </w:r>
      <w:proofErr w:type="spellEnd"/>
      <w:r w:rsidRPr="00D71656">
        <w:t>.</w:t>
      </w:r>
    </w:p>
    <w:p w:rsidR="00B94676" w:rsidRPr="00D71656" w:rsidRDefault="00BE40F6" w:rsidP="00031923">
      <w:pPr>
        <w:pStyle w:val="Teloteksta"/>
      </w:pPr>
      <w:proofErr w:type="spellStart"/>
      <w:r w:rsidRPr="00D71656">
        <w:t>Такође</w:t>
      </w:r>
      <w:proofErr w:type="spellEnd"/>
      <w:r w:rsidRPr="00D71656">
        <w:t xml:space="preserve">, </w:t>
      </w:r>
      <w:proofErr w:type="spellStart"/>
      <w:r w:rsidRPr="00D71656">
        <w:t>на</w:t>
      </w:r>
      <w:proofErr w:type="spellEnd"/>
      <w:r w:rsidRPr="00D71656">
        <w:t xml:space="preserve"> </w:t>
      </w:r>
      <w:proofErr w:type="spellStart"/>
      <w:r w:rsidRPr="00D71656">
        <w:t>основу</w:t>
      </w:r>
      <w:proofErr w:type="spellEnd"/>
      <w:r w:rsidRPr="00D71656">
        <w:t xml:space="preserve"> </w:t>
      </w:r>
      <w:proofErr w:type="spellStart"/>
      <w:r w:rsidRPr="00D71656">
        <w:t>свеобухватне</w:t>
      </w:r>
      <w:proofErr w:type="spellEnd"/>
      <w:r w:rsidRPr="00D71656">
        <w:t xml:space="preserve"> </w:t>
      </w:r>
      <w:proofErr w:type="spellStart"/>
      <w:r w:rsidRPr="00D71656">
        <w:t>процене</w:t>
      </w:r>
      <w:proofErr w:type="spellEnd"/>
      <w:r w:rsidRPr="00D71656">
        <w:t xml:space="preserve"> </w:t>
      </w:r>
      <w:proofErr w:type="spellStart"/>
      <w:r w:rsidRPr="00D71656">
        <w:t>потреба</w:t>
      </w:r>
      <w:proofErr w:type="spellEnd"/>
      <w:r w:rsidRPr="00D71656">
        <w:t xml:space="preserve">, </w:t>
      </w:r>
      <w:proofErr w:type="spellStart"/>
      <w:r w:rsidRPr="00D71656">
        <w:t>пројекте</w:t>
      </w:r>
      <w:proofErr w:type="spellEnd"/>
      <w:r w:rsidRPr="00D71656">
        <w:t xml:space="preserve"> </w:t>
      </w:r>
      <w:proofErr w:type="spellStart"/>
      <w:r w:rsidRPr="00D71656">
        <w:t>је</w:t>
      </w:r>
      <w:proofErr w:type="spellEnd"/>
      <w:r w:rsidRPr="00D71656">
        <w:t xml:space="preserve"> </w:t>
      </w:r>
      <w:proofErr w:type="spellStart"/>
      <w:r w:rsidRPr="00D71656">
        <w:t>потребно</w:t>
      </w:r>
      <w:proofErr w:type="spellEnd"/>
      <w:r w:rsidRPr="00D71656">
        <w:t xml:space="preserve"> </w:t>
      </w:r>
      <w:proofErr w:type="spellStart"/>
      <w:r w:rsidRPr="00D71656">
        <w:t>рангирати</w:t>
      </w:r>
      <w:proofErr w:type="spellEnd"/>
      <w:r w:rsidRPr="00D71656">
        <w:t xml:space="preserve"> </w:t>
      </w:r>
      <w:proofErr w:type="spellStart"/>
      <w:r w:rsidRPr="00D71656">
        <w:t>по</w:t>
      </w:r>
      <w:proofErr w:type="spellEnd"/>
      <w:r w:rsidRPr="00D71656">
        <w:t xml:space="preserve"> </w:t>
      </w:r>
      <w:proofErr w:type="spellStart"/>
      <w:r w:rsidRPr="00D71656">
        <w:t>приоритетима</w:t>
      </w:r>
      <w:proofErr w:type="spellEnd"/>
      <w:r w:rsidRPr="00D71656">
        <w:t xml:space="preserve">, у </w:t>
      </w:r>
      <w:proofErr w:type="spellStart"/>
      <w:r w:rsidRPr="00D71656">
        <w:t>складу</w:t>
      </w:r>
      <w:proofErr w:type="spellEnd"/>
      <w:r w:rsidRPr="00D71656">
        <w:t xml:space="preserve"> </w:t>
      </w:r>
      <w:proofErr w:type="spellStart"/>
      <w:r w:rsidRPr="00D71656">
        <w:t>са</w:t>
      </w:r>
      <w:proofErr w:type="spellEnd"/>
      <w:r w:rsidRPr="00D71656">
        <w:t xml:space="preserve"> </w:t>
      </w:r>
      <w:proofErr w:type="spellStart"/>
      <w:r w:rsidRPr="00D71656">
        <w:t>усвојеним</w:t>
      </w:r>
      <w:proofErr w:type="spellEnd"/>
      <w:r w:rsidRPr="00D71656">
        <w:t xml:space="preserve"> </w:t>
      </w:r>
      <w:proofErr w:type="spellStart"/>
      <w:r w:rsidRPr="00D71656">
        <w:t>стратешким</w:t>
      </w:r>
      <w:proofErr w:type="spellEnd"/>
      <w:r w:rsidRPr="00D71656">
        <w:t xml:space="preserve"> </w:t>
      </w:r>
      <w:proofErr w:type="spellStart"/>
      <w:r w:rsidRPr="00D71656">
        <w:t>документима</w:t>
      </w:r>
      <w:proofErr w:type="spellEnd"/>
      <w:r w:rsidRPr="00D71656">
        <w:t xml:space="preserve">, </w:t>
      </w:r>
      <w:proofErr w:type="spellStart"/>
      <w:r w:rsidRPr="00D71656">
        <w:t>водећи</w:t>
      </w:r>
      <w:proofErr w:type="spellEnd"/>
      <w:r w:rsidRPr="00D71656">
        <w:t xml:space="preserve"> </w:t>
      </w:r>
      <w:proofErr w:type="spellStart"/>
      <w:r w:rsidRPr="00D71656">
        <w:t>рачуна</w:t>
      </w:r>
      <w:proofErr w:type="spellEnd"/>
      <w:r w:rsidRPr="00D71656">
        <w:t xml:space="preserve"> </w:t>
      </w:r>
      <w:proofErr w:type="spellStart"/>
      <w:r w:rsidRPr="00D71656">
        <w:t>да</w:t>
      </w:r>
      <w:proofErr w:type="spellEnd"/>
      <w:r w:rsidRPr="00D71656">
        <w:t xml:space="preserve"> </w:t>
      </w:r>
      <w:proofErr w:type="spellStart"/>
      <w:r w:rsidRPr="00D71656">
        <w:t>приоритет</w:t>
      </w:r>
      <w:proofErr w:type="spellEnd"/>
      <w:r w:rsidRPr="00D71656">
        <w:t xml:space="preserve"> у </w:t>
      </w:r>
      <w:proofErr w:type="spellStart"/>
      <w:r w:rsidRPr="00D71656">
        <w:t>финансирању</w:t>
      </w:r>
      <w:proofErr w:type="spellEnd"/>
      <w:r w:rsidRPr="00D71656">
        <w:t xml:space="preserve"> </w:t>
      </w:r>
      <w:proofErr w:type="spellStart"/>
      <w:r w:rsidRPr="00D71656">
        <w:t>имају</w:t>
      </w:r>
      <w:proofErr w:type="spellEnd"/>
      <w:r w:rsidRPr="00D71656">
        <w:t xml:space="preserve"> </w:t>
      </w:r>
      <w:proofErr w:type="spellStart"/>
      <w:r w:rsidRPr="00D71656">
        <w:t>већ</w:t>
      </w:r>
      <w:proofErr w:type="spellEnd"/>
      <w:r w:rsidRPr="00D71656">
        <w:t xml:space="preserve"> </w:t>
      </w:r>
      <w:proofErr w:type="spellStart"/>
      <w:r w:rsidRPr="00D71656">
        <w:t>започети</w:t>
      </w:r>
      <w:proofErr w:type="spellEnd"/>
      <w:r w:rsidRPr="00D71656">
        <w:t xml:space="preserve"> </w:t>
      </w:r>
      <w:proofErr w:type="spellStart"/>
      <w:r w:rsidRPr="00D71656">
        <w:t>пројекти</w:t>
      </w:r>
      <w:proofErr w:type="spellEnd"/>
      <w:r w:rsidRPr="00D71656">
        <w:t>.</w:t>
      </w:r>
    </w:p>
    <w:p w:rsidR="00B94676" w:rsidRPr="003F0021" w:rsidRDefault="00BE40F6" w:rsidP="00031923">
      <w:pPr>
        <w:pStyle w:val="Teloteksta"/>
        <w:rPr>
          <w:lang w:val="sr-Cyrl-RS"/>
        </w:rPr>
      </w:pPr>
      <w:proofErr w:type="spellStart"/>
      <w:r w:rsidRPr="00D71656">
        <w:t>Набавка</w:t>
      </w:r>
      <w:proofErr w:type="spellEnd"/>
      <w:r w:rsidRPr="00D71656">
        <w:t xml:space="preserve"> </w:t>
      </w:r>
      <w:proofErr w:type="spellStart"/>
      <w:r w:rsidRPr="00D71656">
        <w:t>роба</w:t>
      </w:r>
      <w:proofErr w:type="spellEnd"/>
      <w:r w:rsidRPr="00D71656">
        <w:t xml:space="preserve"> и </w:t>
      </w:r>
      <w:proofErr w:type="spellStart"/>
      <w:r w:rsidRPr="00D71656">
        <w:t>услуга</w:t>
      </w:r>
      <w:proofErr w:type="spellEnd"/>
      <w:r w:rsidRPr="00D71656">
        <w:t xml:space="preserve"> и </w:t>
      </w:r>
      <w:proofErr w:type="spellStart"/>
      <w:r w:rsidRPr="00D71656">
        <w:t>капитална</w:t>
      </w:r>
      <w:proofErr w:type="spellEnd"/>
      <w:r w:rsidRPr="00D71656">
        <w:t xml:space="preserve"> </w:t>
      </w:r>
      <w:proofErr w:type="spellStart"/>
      <w:r w:rsidRPr="00D71656">
        <w:t>улагања</w:t>
      </w:r>
      <w:proofErr w:type="spellEnd"/>
      <w:r w:rsidRPr="00D71656">
        <w:t xml:space="preserve"> </w:t>
      </w:r>
      <w:proofErr w:type="spellStart"/>
      <w:r w:rsidRPr="00D71656">
        <w:t>морају</w:t>
      </w:r>
      <w:proofErr w:type="spellEnd"/>
      <w:r w:rsidRPr="00D71656">
        <w:t xml:space="preserve"> </w:t>
      </w:r>
      <w:proofErr w:type="spellStart"/>
      <w:r w:rsidRPr="00D71656">
        <w:t>се</w:t>
      </w:r>
      <w:proofErr w:type="spellEnd"/>
      <w:r w:rsidRPr="00D71656">
        <w:t xml:space="preserve"> </w:t>
      </w:r>
      <w:proofErr w:type="spellStart"/>
      <w:r w:rsidRPr="00D71656">
        <w:t>вршити</w:t>
      </w:r>
      <w:proofErr w:type="spellEnd"/>
      <w:r w:rsidRPr="00D71656">
        <w:t xml:space="preserve"> у </w:t>
      </w:r>
      <w:proofErr w:type="spellStart"/>
      <w:r w:rsidRPr="00D71656">
        <w:t>складу</w:t>
      </w:r>
      <w:proofErr w:type="spellEnd"/>
      <w:r w:rsidRPr="00D71656">
        <w:t xml:space="preserve"> </w:t>
      </w:r>
      <w:proofErr w:type="spellStart"/>
      <w:r w:rsidRPr="00D71656">
        <w:t>са</w:t>
      </w:r>
      <w:proofErr w:type="spellEnd"/>
      <w:r w:rsidRPr="00D71656">
        <w:t xml:space="preserve"> </w:t>
      </w:r>
      <w:proofErr w:type="spellStart"/>
      <w:r w:rsidRPr="00D71656">
        <w:t>Законом</w:t>
      </w:r>
      <w:proofErr w:type="spellEnd"/>
      <w:r w:rsidRPr="00D71656">
        <w:t xml:space="preserve"> о </w:t>
      </w:r>
      <w:proofErr w:type="spellStart"/>
      <w:r w:rsidRPr="00D71656">
        <w:t>јавним</w:t>
      </w:r>
      <w:proofErr w:type="spellEnd"/>
      <w:r w:rsidRPr="00D71656">
        <w:t xml:space="preserve"> </w:t>
      </w:r>
      <w:proofErr w:type="spellStart"/>
      <w:r w:rsidRPr="00D71656">
        <w:t>набавкама</w:t>
      </w:r>
      <w:proofErr w:type="spellEnd"/>
      <w:r w:rsidRPr="00D71656">
        <w:t>.</w:t>
      </w:r>
      <w:r w:rsidR="003F0021">
        <w:rPr>
          <w:lang w:val="sr-Cyrl-RS"/>
        </w:rPr>
        <w:t>7</w:t>
      </w:r>
    </w:p>
    <w:p w:rsidR="00B94676" w:rsidRPr="00D71656" w:rsidRDefault="00B94676" w:rsidP="00031923">
      <w:pPr>
        <w:pStyle w:val="Teloteksta"/>
        <w:sectPr w:rsidR="00B94676" w:rsidRPr="00D71656">
          <w:pgSz w:w="11900" w:h="16840"/>
          <w:pgMar w:top="640" w:right="740" w:bottom="280" w:left="1020" w:header="720" w:footer="720" w:gutter="0"/>
          <w:cols w:space="720"/>
        </w:sectPr>
      </w:pPr>
    </w:p>
    <w:p w:rsidR="00B94676" w:rsidRPr="00D71656" w:rsidRDefault="00B94676" w:rsidP="00031923">
      <w:pPr>
        <w:pStyle w:val="Teloteksta"/>
      </w:pPr>
    </w:p>
    <w:p w:rsidR="00B94676" w:rsidRPr="00B754B3" w:rsidRDefault="00BE40F6" w:rsidP="00031923">
      <w:pPr>
        <w:pStyle w:val="Teloteksta"/>
        <w:rPr>
          <w:b/>
          <w:bCs/>
        </w:rPr>
      </w:pPr>
      <w:r w:rsidRPr="00B754B3">
        <w:rPr>
          <w:b/>
          <w:bCs/>
        </w:rPr>
        <w:t xml:space="preserve">II ОПИС ПЛАНИРАНЕ ПОЛИТИКЕ ОПШТИНЕ </w:t>
      </w:r>
      <w:r w:rsidR="00DC1B6D" w:rsidRPr="00B754B3">
        <w:rPr>
          <w:b/>
          <w:bCs/>
        </w:rPr>
        <w:t>АЛИБУНАР</w:t>
      </w:r>
      <w:r w:rsidR="00AC0646" w:rsidRPr="00B754B3">
        <w:rPr>
          <w:b/>
          <w:bCs/>
        </w:rPr>
        <w:t xml:space="preserve"> ЗА 202</w:t>
      </w:r>
      <w:r w:rsidR="00B754B3">
        <w:rPr>
          <w:b/>
          <w:bCs/>
          <w:lang w:val="sr-Cyrl-RS"/>
        </w:rPr>
        <w:t>3</w:t>
      </w:r>
      <w:r w:rsidRPr="00B754B3">
        <w:rPr>
          <w:b/>
          <w:bCs/>
        </w:rPr>
        <w:t>. ГОДИНУ</w:t>
      </w:r>
    </w:p>
    <w:p w:rsidR="00B94676" w:rsidRPr="00B754B3" w:rsidRDefault="00B94676" w:rsidP="00031923">
      <w:pPr>
        <w:pStyle w:val="Teloteksta"/>
        <w:rPr>
          <w:b/>
          <w:bCs/>
        </w:rPr>
      </w:pPr>
    </w:p>
    <w:p w:rsidR="00DC1B6D" w:rsidRDefault="00AC0646" w:rsidP="00031923">
      <w:pPr>
        <w:pStyle w:val="Teloteksta"/>
      </w:pPr>
      <w:r>
        <w:t xml:space="preserve">     У </w:t>
      </w:r>
      <w:proofErr w:type="spellStart"/>
      <w:r>
        <w:t>периоду</w:t>
      </w:r>
      <w:proofErr w:type="spellEnd"/>
      <w:r>
        <w:t xml:space="preserve"> од 202</w:t>
      </w:r>
      <w:r w:rsidR="00B754B3">
        <w:rPr>
          <w:lang w:val="sr-Cyrl-RS"/>
        </w:rPr>
        <w:t>3</w:t>
      </w:r>
      <w:r>
        <w:t xml:space="preserve">. </w:t>
      </w:r>
      <w:proofErr w:type="spellStart"/>
      <w:r>
        <w:t>до</w:t>
      </w:r>
      <w:proofErr w:type="spellEnd"/>
      <w:r>
        <w:t xml:space="preserve"> 202</w:t>
      </w:r>
      <w:r w:rsidR="00B754B3">
        <w:rPr>
          <w:lang w:val="sr-Cyrl-RS"/>
        </w:rPr>
        <w:t>5</w:t>
      </w:r>
      <w:r w:rsidR="00DC1B6D" w:rsidRPr="00D71656">
        <w:t xml:space="preserve">. </w:t>
      </w:r>
      <w:proofErr w:type="spellStart"/>
      <w:r w:rsidR="00DC1B6D" w:rsidRPr="00D71656">
        <w:t>године</w:t>
      </w:r>
      <w:proofErr w:type="spellEnd"/>
      <w:r w:rsidR="00DC1B6D" w:rsidRPr="00D71656">
        <w:t xml:space="preserve"> </w:t>
      </w:r>
      <w:proofErr w:type="spellStart"/>
      <w:r w:rsidR="00DC1B6D" w:rsidRPr="00D71656">
        <w:t>општина</w:t>
      </w:r>
      <w:proofErr w:type="spellEnd"/>
      <w:r w:rsidR="00DC1B6D" w:rsidRPr="00D71656">
        <w:t xml:space="preserve"> </w:t>
      </w:r>
      <w:proofErr w:type="spellStart"/>
      <w:r w:rsidR="00DC1B6D" w:rsidRPr="00D71656">
        <w:t>Алибунар</w:t>
      </w:r>
      <w:proofErr w:type="spellEnd"/>
      <w:r w:rsidR="00DC1B6D" w:rsidRPr="00D71656">
        <w:t xml:space="preserve"> </w:t>
      </w:r>
      <w:proofErr w:type="spellStart"/>
      <w:r w:rsidR="00DC1B6D" w:rsidRPr="00D71656">
        <w:t>ће</w:t>
      </w:r>
      <w:proofErr w:type="spellEnd"/>
      <w:r w:rsidR="00DC1B6D" w:rsidRPr="00D71656">
        <w:t xml:space="preserve"> </w:t>
      </w:r>
      <w:proofErr w:type="spellStart"/>
      <w:r w:rsidR="00DC1B6D" w:rsidRPr="00D71656">
        <w:t>наставити</w:t>
      </w:r>
      <w:proofErr w:type="spellEnd"/>
      <w:r w:rsidR="00DC1B6D" w:rsidRPr="00D71656">
        <w:t xml:space="preserve"> </w:t>
      </w:r>
      <w:proofErr w:type="spellStart"/>
      <w:r w:rsidR="00DC1B6D" w:rsidRPr="00D71656">
        <w:t>да</w:t>
      </w:r>
      <w:proofErr w:type="spellEnd"/>
      <w:r w:rsidR="00DC1B6D" w:rsidRPr="00D71656">
        <w:t xml:space="preserve"> </w:t>
      </w:r>
      <w:proofErr w:type="spellStart"/>
      <w:r w:rsidR="00DC1B6D" w:rsidRPr="00D71656">
        <w:t>обавља</w:t>
      </w:r>
      <w:proofErr w:type="spellEnd"/>
      <w:r w:rsidR="00DC1B6D" w:rsidRPr="00D71656">
        <w:t xml:space="preserve"> </w:t>
      </w:r>
      <w:proofErr w:type="spellStart"/>
      <w:r w:rsidR="00DC1B6D" w:rsidRPr="00D71656">
        <w:t>изворне</w:t>
      </w:r>
      <w:proofErr w:type="spellEnd"/>
      <w:r w:rsidR="00DC1B6D" w:rsidRPr="00D71656">
        <w:t xml:space="preserve">, </w:t>
      </w:r>
      <w:proofErr w:type="spellStart"/>
      <w:r w:rsidR="00DC1B6D" w:rsidRPr="00D71656">
        <w:t>поверене</w:t>
      </w:r>
      <w:proofErr w:type="spellEnd"/>
      <w:r w:rsidR="00DC1B6D" w:rsidRPr="00D71656">
        <w:t xml:space="preserve"> и </w:t>
      </w:r>
      <w:proofErr w:type="spellStart"/>
      <w:r w:rsidR="00DC1B6D" w:rsidRPr="00D71656">
        <w:t>пренесене</w:t>
      </w:r>
      <w:proofErr w:type="spellEnd"/>
      <w:r w:rsidR="00DC1B6D" w:rsidRPr="00D71656">
        <w:t xml:space="preserve"> </w:t>
      </w:r>
      <w:proofErr w:type="spellStart"/>
      <w:r w:rsidR="00DC1B6D" w:rsidRPr="00D71656">
        <w:t>надлежности</w:t>
      </w:r>
      <w:proofErr w:type="spellEnd"/>
      <w:r w:rsidR="00DC1B6D" w:rsidRPr="00D71656">
        <w:t xml:space="preserve"> у </w:t>
      </w:r>
      <w:proofErr w:type="spellStart"/>
      <w:r w:rsidR="00DC1B6D" w:rsidRPr="00D71656">
        <w:t>складу</w:t>
      </w:r>
      <w:proofErr w:type="spellEnd"/>
      <w:r w:rsidR="00DC1B6D" w:rsidRPr="00D71656">
        <w:t xml:space="preserve"> </w:t>
      </w:r>
      <w:proofErr w:type="spellStart"/>
      <w:r w:rsidR="00DC1B6D" w:rsidRPr="00D71656">
        <w:t>са</w:t>
      </w:r>
      <w:proofErr w:type="spellEnd"/>
      <w:r w:rsidR="00DC1B6D" w:rsidRPr="00D71656">
        <w:t xml:space="preserve"> </w:t>
      </w:r>
      <w:proofErr w:type="spellStart"/>
      <w:r w:rsidR="00DC1B6D" w:rsidRPr="00D71656">
        <w:t>Уставом</w:t>
      </w:r>
      <w:proofErr w:type="spellEnd"/>
      <w:r w:rsidR="00DC1B6D" w:rsidRPr="00D71656">
        <w:t xml:space="preserve"> </w:t>
      </w:r>
      <w:proofErr w:type="spellStart"/>
      <w:r w:rsidR="00DC1B6D" w:rsidRPr="00D71656">
        <w:t>Републике</w:t>
      </w:r>
      <w:proofErr w:type="spellEnd"/>
      <w:r w:rsidR="00DC1B6D" w:rsidRPr="00D71656">
        <w:t xml:space="preserve"> </w:t>
      </w:r>
      <w:proofErr w:type="spellStart"/>
      <w:r w:rsidR="00DC1B6D" w:rsidRPr="00D71656">
        <w:t>Србије</w:t>
      </w:r>
      <w:proofErr w:type="spellEnd"/>
      <w:r w:rsidR="00DC1B6D" w:rsidRPr="00D71656">
        <w:t xml:space="preserve"> и </w:t>
      </w:r>
      <w:proofErr w:type="spellStart"/>
      <w:r w:rsidR="00DC1B6D" w:rsidRPr="00D71656">
        <w:t>Законом</w:t>
      </w:r>
      <w:proofErr w:type="spellEnd"/>
      <w:r w:rsidR="00DC1B6D" w:rsidRPr="00D71656">
        <w:t xml:space="preserve"> о </w:t>
      </w:r>
      <w:proofErr w:type="spellStart"/>
      <w:r w:rsidR="00DC1B6D" w:rsidRPr="00D71656">
        <w:t>локалној</w:t>
      </w:r>
      <w:proofErr w:type="spellEnd"/>
      <w:r w:rsidR="00DC1B6D" w:rsidRPr="00D71656">
        <w:t xml:space="preserve"> </w:t>
      </w:r>
      <w:proofErr w:type="spellStart"/>
      <w:r w:rsidR="00DC1B6D" w:rsidRPr="00D71656">
        <w:t>самоуправи</w:t>
      </w:r>
      <w:proofErr w:type="spellEnd"/>
      <w:r w:rsidR="00DC1B6D" w:rsidRPr="00D71656">
        <w:t xml:space="preserve">, </w:t>
      </w:r>
      <w:proofErr w:type="spellStart"/>
      <w:r w:rsidR="00DC1B6D" w:rsidRPr="00D71656">
        <w:t>као</w:t>
      </w:r>
      <w:proofErr w:type="spellEnd"/>
      <w:r w:rsidR="00DC1B6D" w:rsidRPr="00D71656">
        <w:t xml:space="preserve"> и </w:t>
      </w:r>
      <w:proofErr w:type="spellStart"/>
      <w:r w:rsidR="00DC1B6D" w:rsidRPr="00D71656">
        <w:t>другим</w:t>
      </w:r>
      <w:proofErr w:type="spellEnd"/>
      <w:r w:rsidR="00DC1B6D" w:rsidRPr="00D71656">
        <w:t xml:space="preserve"> </w:t>
      </w:r>
      <w:proofErr w:type="spellStart"/>
      <w:r w:rsidR="00DC1B6D" w:rsidRPr="00D71656">
        <w:t>законским</w:t>
      </w:r>
      <w:proofErr w:type="spellEnd"/>
      <w:r w:rsidR="00DC1B6D" w:rsidRPr="00D71656">
        <w:t xml:space="preserve"> и </w:t>
      </w:r>
      <w:proofErr w:type="spellStart"/>
      <w:r w:rsidR="00DC1B6D" w:rsidRPr="00D71656">
        <w:t>подзаконским</w:t>
      </w:r>
      <w:proofErr w:type="spellEnd"/>
      <w:r w:rsidR="00DC1B6D" w:rsidRPr="00D71656">
        <w:t xml:space="preserve"> </w:t>
      </w:r>
      <w:proofErr w:type="spellStart"/>
      <w:r w:rsidR="00DC1B6D" w:rsidRPr="00D71656">
        <w:t>актима</w:t>
      </w:r>
      <w:proofErr w:type="spellEnd"/>
      <w:r w:rsidR="00DC1B6D" w:rsidRPr="00D71656">
        <w:t xml:space="preserve"> </w:t>
      </w:r>
      <w:proofErr w:type="spellStart"/>
      <w:r w:rsidR="00DC1B6D" w:rsidRPr="00D71656">
        <w:t>којим</w:t>
      </w:r>
      <w:proofErr w:type="spellEnd"/>
      <w:r w:rsidR="00DC1B6D" w:rsidRPr="00D71656">
        <w:t xml:space="preserve"> </w:t>
      </w:r>
      <w:proofErr w:type="spellStart"/>
      <w:r w:rsidR="00DC1B6D" w:rsidRPr="00D71656">
        <w:t>се</w:t>
      </w:r>
      <w:proofErr w:type="spellEnd"/>
      <w:r w:rsidR="00DC1B6D" w:rsidRPr="00D71656">
        <w:t xml:space="preserve"> </w:t>
      </w:r>
      <w:proofErr w:type="spellStart"/>
      <w:r w:rsidR="00DC1B6D" w:rsidRPr="00D71656">
        <w:t>регулише</w:t>
      </w:r>
      <w:proofErr w:type="spellEnd"/>
      <w:r w:rsidR="00DC1B6D" w:rsidRPr="00D71656">
        <w:t xml:space="preserve"> </w:t>
      </w:r>
      <w:proofErr w:type="spellStart"/>
      <w:r w:rsidR="00DC1B6D" w:rsidRPr="00D71656">
        <w:t>ова</w:t>
      </w:r>
      <w:proofErr w:type="spellEnd"/>
      <w:r w:rsidR="00DC1B6D" w:rsidRPr="00D71656">
        <w:t xml:space="preserve"> </w:t>
      </w:r>
      <w:proofErr w:type="spellStart"/>
      <w:r w:rsidR="00DC1B6D" w:rsidRPr="00D71656">
        <w:t>област</w:t>
      </w:r>
      <w:proofErr w:type="spellEnd"/>
      <w:r w:rsidR="00DC1B6D" w:rsidRPr="00D71656">
        <w:t xml:space="preserve">. </w:t>
      </w:r>
    </w:p>
    <w:p w:rsidR="00CC0A8A" w:rsidRPr="00CC0A8A" w:rsidRDefault="00CC0A8A" w:rsidP="00031923">
      <w:pPr>
        <w:pStyle w:val="Teloteksta"/>
      </w:pPr>
    </w:p>
    <w:p w:rsidR="00DC1B6D" w:rsidRDefault="00B53DAE" w:rsidP="00031923">
      <w:pPr>
        <w:pStyle w:val="Teloteksta"/>
      </w:pPr>
      <w:r w:rsidRPr="00D71656">
        <w:t xml:space="preserve">    </w:t>
      </w:r>
      <w:proofErr w:type="spellStart"/>
      <w:r w:rsidR="00DC1B6D" w:rsidRPr="00D71656">
        <w:t>Ак</w:t>
      </w:r>
      <w:r w:rsidR="009B387A">
        <w:t>тивности</w:t>
      </w:r>
      <w:proofErr w:type="spellEnd"/>
      <w:r w:rsidR="009B387A">
        <w:t xml:space="preserve"> </w:t>
      </w:r>
      <w:proofErr w:type="spellStart"/>
      <w:r w:rsidR="00CE4C46">
        <w:t>опш</w:t>
      </w:r>
      <w:r w:rsidR="00985622">
        <w:t>тине</w:t>
      </w:r>
      <w:proofErr w:type="spellEnd"/>
      <w:r w:rsidR="00985622">
        <w:t xml:space="preserve"> </w:t>
      </w:r>
      <w:proofErr w:type="spellStart"/>
      <w:r w:rsidR="00985622">
        <w:t>Алибунар</w:t>
      </w:r>
      <w:proofErr w:type="spellEnd"/>
      <w:r w:rsidR="00985622">
        <w:t xml:space="preserve"> у 2</w:t>
      </w:r>
      <w:r w:rsidR="00AC0646">
        <w:t>02</w:t>
      </w:r>
      <w:r w:rsidR="00B754B3">
        <w:rPr>
          <w:lang w:val="sr-Cyrl-RS"/>
        </w:rPr>
        <w:t>3</w:t>
      </w:r>
      <w:r w:rsidR="00DC1B6D" w:rsidRPr="00D71656">
        <w:t xml:space="preserve">. </w:t>
      </w:r>
      <w:proofErr w:type="spellStart"/>
      <w:r w:rsidR="00DC1B6D" w:rsidRPr="00D71656">
        <w:t>години</w:t>
      </w:r>
      <w:proofErr w:type="spellEnd"/>
      <w:r w:rsidR="00DC1B6D" w:rsidRPr="00D71656">
        <w:t xml:space="preserve"> </w:t>
      </w:r>
      <w:proofErr w:type="spellStart"/>
      <w:r w:rsidR="00DC1B6D" w:rsidRPr="00D71656">
        <w:t>биће</w:t>
      </w:r>
      <w:proofErr w:type="spellEnd"/>
      <w:r w:rsidR="00DC1B6D" w:rsidRPr="00D71656">
        <w:t xml:space="preserve"> </w:t>
      </w:r>
      <w:proofErr w:type="spellStart"/>
      <w:r w:rsidR="00DC1B6D" w:rsidRPr="00D71656">
        <w:t>првенствено</w:t>
      </w:r>
      <w:proofErr w:type="spellEnd"/>
      <w:r w:rsidR="00DC1B6D" w:rsidRPr="00D71656">
        <w:t xml:space="preserve"> </w:t>
      </w:r>
      <w:proofErr w:type="spellStart"/>
      <w:r w:rsidR="00DC1B6D" w:rsidRPr="00D71656">
        <w:t>усмерене</w:t>
      </w:r>
      <w:proofErr w:type="spellEnd"/>
      <w:r w:rsidR="00DC1B6D" w:rsidRPr="00D71656">
        <w:t xml:space="preserve"> </w:t>
      </w:r>
      <w:proofErr w:type="spellStart"/>
      <w:r w:rsidR="00DC1B6D" w:rsidRPr="00D71656">
        <w:t>на</w:t>
      </w:r>
      <w:proofErr w:type="spellEnd"/>
      <w:r w:rsidR="00DC1B6D" w:rsidRPr="00D71656">
        <w:t xml:space="preserve">: </w:t>
      </w:r>
    </w:p>
    <w:p w:rsidR="00CC0A8A" w:rsidRPr="00CC0A8A" w:rsidRDefault="00CC0A8A" w:rsidP="00031923">
      <w:pPr>
        <w:pStyle w:val="Teloteksta"/>
      </w:pPr>
    </w:p>
    <w:p w:rsidR="001A0499" w:rsidRPr="00D71656" w:rsidRDefault="00DC1B6D" w:rsidP="00031923">
      <w:pPr>
        <w:pStyle w:val="Teloteksta"/>
      </w:pPr>
      <w:r w:rsidRPr="00D71656">
        <w:t xml:space="preserve">- </w:t>
      </w:r>
      <w:proofErr w:type="spellStart"/>
      <w:r w:rsidRPr="00D71656">
        <w:t>одржавање</w:t>
      </w:r>
      <w:proofErr w:type="spellEnd"/>
      <w:r w:rsidRPr="00D71656">
        <w:t xml:space="preserve"> и </w:t>
      </w:r>
      <w:proofErr w:type="spellStart"/>
      <w:r w:rsidRPr="00D71656">
        <w:t>ширење</w:t>
      </w:r>
      <w:proofErr w:type="spellEnd"/>
      <w:r w:rsidRPr="00D71656">
        <w:t xml:space="preserve"> </w:t>
      </w:r>
      <w:proofErr w:type="spellStart"/>
      <w:r w:rsidRPr="00D71656">
        <w:t>комуналних</w:t>
      </w:r>
      <w:proofErr w:type="spellEnd"/>
      <w:r w:rsidRPr="00D71656">
        <w:t xml:space="preserve"> </w:t>
      </w:r>
      <w:proofErr w:type="spellStart"/>
      <w:r w:rsidRPr="00D71656">
        <w:t>услуга</w:t>
      </w:r>
      <w:proofErr w:type="spellEnd"/>
      <w:r w:rsidRPr="00D71656">
        <w:t xml:space="preserve"> (</w:t>
      </w:r>
      <w:proofErr w:type="spellStart"/>
      <w:r w:rsidRPr="00D71656">
        <w:t>водоснабдевање</w:t>
      </w:r>
      <w:proofErr w:type="spellEnd"/>
      <w:r w:rsidRPr="00D71656">
        <w:t xml:space="preserve">, </w:t>
      </w:r>
      <w:proofErr w:type="spellStart"/>
      <w:r w:rsidRPr="00D71656">
        <w:t>прикупљање</w:t>
      </w:r>
      <w:proofErr w:type="spellEnd"/>
      <w:r w:rsidRPr="00D71656">
        <w:t xml:space="preserve"> и </w:t>
      </w:r>
      <w:proofErr w:type="spellStart"/>
      <w:r w:rsidRPr="00D71656">
        <w:t>одношење</w:t>
      </w:r>
      <w:proofErr w:type="spellEnd"/>
      <w:r w:rsidRPr="00D71656">
        <w:t xml:space="preserve"> </w:t>
      </w:r>
      <w:proofErr w:type="spellStart"/>
      <w:r w:rsidRPr="00D71656">
        <w:t>смећа</w:t>
      </w:r>
      <w:proofErr w:type="spellEnd"/>
      <w:r w:rsidRPr="00D71656">
        <w:t xml:space="preserve">, </w:t>
      </w:r>
      <w:proofErr w:type="spellStart"/>
      <w:r w:rsidRPr="00D71656">
        <w:t>управљање</w:t>
      </w:r>
      <w:proofErr w:type="spellEnd"/>
      <w:r w:rsidRPr="00D71656">
        <w:t xml:space="preserve"> </w:t>
      </w:r>
      <w:proofErr w:type="spellStart"/>
      <w:r w:rsidRPr="00D71656">
        <w:t>отпадним</w:t>
      </w:r>
      <w:proofErr w:type="spellEnd"/>
      <w:r w:rsidRPr="00D71656">
        <w:t xml:space="preserve"> </w:t>
      </w:r>
      <w:proofErr w:type="spellStart"/>
      <w:r w:rsidRPr="00D71656">
        <w:t>водама</w:t>
      </w:r>
      <w:proofErr w:type="spellEnd"/>
      <w:r w:rsidRPr="00D71656">
        <w:t xml:space="preserve">, </w:t>
      </w:r>
      <w:proofErr w:type="spellStart"/>
      <w:r w:rsidRPr="00D71656">
        <w:t>јавна</w:t>
      </w:r>
      <w:proofErr w:type="spellEnd"/>
      <w:r w:rsidRPr="00D71656">
        <w:t xml:space="preserve"> </w:t>
      </w:r>
      <w:proofErr w:type="spellStart"/>
      <w:r w:rsidRPr="00D71656">
        <w:t>хигијена</w:t>
      </w:r>
      <w:proofErr w:type="spellEnd"/>
      <w:r w:rsidRPr="00D71656">
        <w:t xml:space="preserve">, </w:t>
      </w:r>
      <w:proofErr w:type="spellStart"/>
      <w:r w:rsidRPr="00D71656">
        <w:t>уређење</w:t>
      </w:r>
      <w:proofErr w:type="spellEnd"/>
      <w:r w:rsidRPr="00D71656">
        <w:t xml:space="preserve"> и </w:t>
      </w:r>
      <w:proofErr w:type="spellStart"/>
      <w:r w:rsidRPr="00D71656">
        <w:t>одржавање</w:t>
      </w:r>
      <w:proofErr w:type="spellEnd"/>
      <w:r w:rsidRPr="00D71656">
        <w:t xml:space="preserve"> </w:t>
      </w:r>
      <w:proofErr w:type="spellStart"/>
      <w:r w:rsidRPr="00D71656">
        <w:t>зеленила</w:t>
      </w:r>
      <w:proofErr w:type="spellEnd"/>
      <w:r w:rsidRPr="00D71656">
        <w:t xml:space="preserve">, </w:t>
      </w:r>
      <w:proofErr w:type="spellStart"/>
      <w:r w:rsidRPr="00D71656">
        <w:t>јавна</w:t>
      </w:r>
      <w:proofErr w:type="spellEnd"/>
      <w:r w:rsidRPr="00D71656">
        <w:t xml:space="preserve"> </w:t>
      </w:r>
      <w:proofErr w:type="spellStart"/>
      <w:r w:rsidRPr="00D71656">
        <w:t>расвета</w:t>
      </w:r>
      <w:proofErr w:type="spellEnd"/>
      <w:r w:rsidRPr="00D71656">
        <w:t xml:space="preserve">, </w:t>
      </w:r>
      <w:proofErr w:type="spellStart"/>
      <w:r w:rsidRPr="00D71656">
        <w:t>саобраћајна</w:t>
      </w:r>
      <w:proofErr w:type="spellEnd"/>
      <w:r w:rsidRPr="00D71656">
        <w:t xml:space="preserve"> </w:t>
      </w:r>
      <w:proofErr w:type="spellStart"/>
      <w:r w:rsidRPr="00D71656">
        <w:t>инфраструктура</w:t>
      </w:r>
      <w:proofErr w:type="spellEnd"/>
      <w:r w:rsidRPr="00D71656">
        <w:t xml:space="preserve"> и </w:t>
      </w:r>
      <w:proofErr w:type="spellStart"/>
      <w:r w:rsidRPr="00D71656">
        <w:t>остале</w:t>
      </w:r>
      <w:proofErr w:type="spellEnd"/>
      <w:r w:rsidRPr="00D71656">
        <w:t xml:space="preserve"> </w:t>
      </w:r>
      <w:proofErr w:type="spellStart"/>
      <w:r w:rsidRPr="00D71656">
        <w:t>комуналне</w:t>
      </w:r>
      <w:proofErr w:type="spellEnd"/>
      <w:r w:rsidRPr="00D71656">
        <w:t xml:space="preserve"> </w:t>
      </w:r>
      <w:proofErr w:type="spellStart"/>
      <w:r w:rsidRPr="00D71656">
        <w:t>услуге</w:t>
      </w:r>
      <w:proofErr w:type="spellEnd"/>
      <w:r w:rsidRPr="00D71656">
        <w:t xml:space="preserve">), </w:t>
      </w:r>
      <w:proofErr w:type="spellStart"/>
      <w:r w:rsidRPr="00D71656">
        <w:t>са</w:t>
      </w:r>
      <w:proofErr w:type="spellEnd"/>
      <w:r w:rsidRPr="00D71656">
        <w:t xml:space="preserve"> </w:t>
      </w:r>
      <w:proofErr w:type="spellStart"/>
      <w:r w:rsidRPr="00D71656">
        <w:t>посебним</w:t>
      </w:r>
      <w:proofErr w:type="spellEnd"/>
      <w:r w:rsidRPr="00D71656">
        <w:t xml:space="preserve"> </w:t>
      </w:r>
      <w:proofErr w:type="spellStart"/>
      <w:r w:rsidRPr="00D71656">
        <w:t>акцентом</w:t>
      </w:r>
      <w:proofErr w:type="spellEnd"/>
      <w:r w:rsidRPr="00D71656">
        <w:t xml:space="preserve"> </w:t>
      </w:r>
      <w:proofErr w:type="spellStart"/>
      <w:r w:rsidRPr="00D71656">
        <w:t>на</w:t>
      </w:r>
      <w:proofErr w:type="spellEnd"/>
      <w:r w:rsidRPr="00D71656">
        <w:t xml:space="preserve"> </w:t>
      </w:r>
      <w:proofErr w:type="spellStart"/>
      <w:r w:rsidR="00FC1583">
        <w:t>решавање</w:t>
      </w:r>
      <w:proofErr w:type="spellEnd"/>
      <w:r w:rsidR="00FC1583">
        <w:t xml:space="preserve"> </w:t>
      </w:r>
      <w:proofErr w:type="spellStart"/>
      <w:r w:rsidR="00FC1583">
        <w:t>проблема</w:t>
      </w:r>
      <w:proofErr w:type="spellEnd"/>
      <w:r w:rsidR="00FC1583">
        <w:t xml:space="preserve"> у </w:t>
      </w:r>
      <w:proofErr w:type="spellStart"/>
      <w:r w:rsidR="00FC1583">
        <w:t>водоводној</w:t>
      </w:r>
      <w:proofErr w:type="spellEnd"/>
      <w:r w:rsidR="00FC1583">
        <w:t xml:space="preserve"> </w:t>
      </w:r>
      <w:proofErr w:type="spellStart"/>
      <w:r w:rsidR="00FC1583">
        <w:t>инфраструктури</w:t>
      </w:r>
      <w:proofErr w:type="spellEnd"/>
      <w:r w:rsidRPr="00D71656">
        <w:t>.</w:t>
      </w:r>
    </w:p>
    <w:p w:rsidR="00DC1B6D" w:rsidRPr="00D71656" w:rsidRDefault="00DC1B6D" w:rsidP="00031923">
      <w:pPr>
        <w:pStyle w:val="Teloteksta"/>
      </w:pPr>
      <w:r w:rsidRPr="00D71656">
        <w:t xml:space="preserve">- </w:t>
      </w:r>
      <w:proofErr w:type="spellStart"/>
      <w:r w:rsidRPr="00D71656">
        <w:t>вођење</w:t>
      </w:r>
      <w:proofErr w:type="spellEnd"/>
      <w:r w:rsidRPr="00D71656">
        <w:t xml:space="preserve"> </w:t>
      </w:r>
      <w:proofErr w:type="spellStart"/>
      <w:r w:rsidRPr="00D71656">
        <w:t>економске</w:t>
      </w:r>
      <w:proofErr w:type="spellEnd"/>
      <w:r w:rsidRPr="00D71656">
        <w:t xml:space="preserve"> и </w:t>
      </w:r>
      <w:proofErr w:type="spellStart"/>
      <w:r w:rsidRPr="00D71656">
        <w:t>развојне</w:t>
      </w:r>
      <w:proofErr w:type="spellEnd"/>
      <w:r w:rsidRPr="00D71656">
        <w:t xml:space="preserve"> </w:t>
      </w:r>
      <w:proofErr w:type="spellStart"/>
      <w:r w:rsidRPr="00D71656">
        <w:t>политике</w:t>
      </w:r>
      <w:proofErr w:type="spellEnd"/>
      <w:r w:rsidRPr="00D71656">
        <w:t>,</w:t>
      </w:r>
    </w:p>
    <w:p w:rsidR="00DC1B6D" w:rsidRPr="00D71656" w:rsidRDefault="00DC1B6D" w:rsidP="00031923">
      <w:pPr>
        <w:pStyle w:val="Teloteksta"/>
      </w:pPr>
      <w:r w:rsidRPr="00D71656">
        <w:t xml:space="preserve">- </w:t>
      </w:r>
      <w:proofErr w:type="spellStart"/>
      <w:r w:rsidRPr="00D71656">
        <w:t>пољопривреда</w:t>
      </w:r>
      <w:proofErr w:type="spellEnd"/>
      <w:r w:rsidRPr="00D71656">
        <w:t xml:space="preserve"> и </w:t>
      </w:r>
      <w:proofErr w:type="spellStart"/>
      <w:r w:rsidRPr="00D71656">
        <w:t>рурални</w:t>
      </w:r>
      <w:proofErr w:type="spellEnd"/>
      <w:r w:rsidRPr="00D71656">
        <w:t xml:space="preserve"> </w:t>
      </w:r>
      <w:proofErr w:type="spellStart"/>
      <w:r w:rsidRPr="00D71656">
        <w:t>развој</w:t>
      </w:r>
      <w:proofErr w:type="spellEnd"/>
      <w:r w:rsidRPr="00D71656">
        <w:t>,</w:t>
      </w:r>
    </w:p>
    <w:p w:rsidR="00DC1B6D" w:rsidRDefault="00DC1B6D" w:rsidP="00031923">
      <w:pPr>
        <w:pStyle w:val="Teloteksta"/>
      </w:pPr>
      <w:r w:rsidRPr="00D71656">
        <w:t xml:space="preserve">- </w:t>
      </w:r>
      <w:proofErr w:type="spellStart"/>
      <w:r w:rsidRPr="00D71656">
        <w:t>заштита</w:t>
      </w:r>
      <w:proofErr w:type="spellEnd"/>
      <w:r w:rsidRPr="00D71656">
        <w:t xml:space="preserve"> </w:t>
      </w:r>
      <w:proofErr w:type="spellStart"/>
      <w:r w:rsidRPr="00D71656">
        <w:t>животне</w:t>
      </w:r>
      <w:proofErr w:type="spellEnd"/>
      <w:r w:rsidRPr="00D71656">
        <w:t xml:space="preserve"> </w:t>
      </w:r>
      <w:proofErr w:type="spellStart"/>
      <w:r w:rsidRPr="00D71656">
        <w:t>средине</w:t>
      </w:r>
      <w:proofErr w:type="spellEnd"/>
      <w:r w:rsidRPr="00D71656">
        <w:t>,</w:t>
      </w:r>
    </w:p>
    <w:p w:rsidR="00B7793A" w:rsidRPr="00151E63" w:rsidRDefault="00B7793A" w:rsidP="00031923">
      <w:pPr>
        <w:pStyle w:val="Teloteksta"/>
      </w:pPr>
      <w:r>
        <w:t xml:space="preserve">-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туризма</w:t>
      </w:r>
      <w:proofErr w:type="spellEnd"/>
      <w:r>
        <w:t xml:space="preserve"> и </w:t>
      </w:r>
      <w:proofErr w:type="spellStart"/>
      <w:r>
        <w:t>туристичке</w:t>
      </w:r>
      <w:proofErr w:type="spellEnd"/>
      <w:r>
        <w:t xml:space="preserve"> </w:t>
      </w:r>
      <w:proofErr w:type="spellStart"/>
      <w:r>
        <w:t>понуде</w:t>
      </w:r>
      <w:proofErr w:type="spellEnd"/>
    </w:p>
    <w:p w:rsidR="00DC1B6D" w:rsidRPr="00D71656" w:rsidRDefault="00DC1B6D" w:rsidP="00031923">
      <w:pPr>
        <w:pStyle w:val="Teloteksta"/>
      </w:pPr>
      <w:r w:rsidRPr="00D71656">
        <w:t xml:space="preserve">- </w:t>
      </w:r>
      <w:proofErr w:type="spellStart"/>
      <w:r w:rsidRPr="00D71656">
        <w:t>урбанизам</w:t>
      </w:r>
      <w:proofErr w:type="spellEnd"/>
      <w:r w:rsidRPr="00D71656">
        <w:t xml:space="preserve"> и </w:t>
      </w:r>
      <w:proofErr w:type="spellStart"/>
      <w:r w:rsidRPr="00D71656">
        <w:t>просторно</w:t>
      </w:r>
      <w:proofErr w:type="spellEnd"/>
      <w:r w:rsidRPr="00D71656">
        <w:t xml:space="preserve"> </w:t>
      </w:r>
      <w:proofErr w:type="spellStart"/>
      <w:r w:rsidRPr="00D71656">
        <w:t>планирање</w:t>
      </w:r>
      <w:proofErr w:type="spellEnd"/>
      <w:r w:rsidRPr="00D71656">
        <w:t>,</w:t>
      </w:r>
    </w:p>
    <w:p w:rsidR="00DC1B6D" w:rsidRPr="00D71656" w:rsidRDefault="00DC1B6D" w:rsidP="00031923">
      <w:pPr>
        <w:pStyle w:val="Teloteksta"/>
      </w:pPr>
      <w:r w:rsidRPr="00D71656">
        <w:t xml:space="preserve">- </w:t>
      </w:r>
      <w:proofErr w:type="spellStart"/>
      <w:r w:rsidRPr="00D71656">
        <w:t>обезбеђив</w:t>
      </w:r>
      <w:r w:rsidR="00117469">
        <w:t>ање</w:t>
      </w:r>
      <w:proofErr w:type="spellEnd"/>
      <w:r w:rsidR="00117469">
        <w:t xml:space="preserve"> </w:t>
      </w:r>
      <w:proofErr w:type="spellStart"/>
      <w:r w:rsidR="00117469">
        <w:t>услова</w:t>
      </w:r>
      <w:proofErr w:type="spellEnd"/>
      <w:r w:rsidR="00117469">
        <w:t xml:space="preserve"> </w:t>
      </w:r>
      <w:proofErr w:type="spellStart"/>
      <w:r w:rsidR="00117469">
        <w:t>за</w:t>
      </w:r>
      <w:proofErr w:type="spellEnd"/>
      <w:r w:rsidR="00117469">
        <w:t xml:space="preserve"> </w:t>
      </w:r>
      <w:proofErr w:type="spellStart"/>
      <w:r w:rsidR="00117469">
        <w:t>рад</w:t>
      </w:r>
      <w:proofErr w:type="spellEnd"/>
      <w:r w:rsidR="00117469">
        <w:t xml:space="preserve"> </w:t>
      </w:r>
      <w:proofErr w:type="spellStart"/>
      <w:r w:rsidR="00117469">
        <w:t>локалних</w:t>
      </w:r>
      <w:proofErr w:type="spellEnd"/>
      <w:r w:rsidRPr="00D71656">
        <w:t xml:space="preserve"> </w:t>
      </w:r>
      <w:proofErr w:type="spellStart"/>
      <w:r w:rsidRPr="00D71656">
        <w:t>установа</w:t>
      </w:r>
      <w:proofErr w:type="spellEnd"/>
      <w:r w:rsidRPr="00D71656">
        <w:t xml:space="preserve"> у </w:t>
      </w:r>
      <w:proofErr w:type="spellStart"/>
      <w:r w:rsidRPr="00D71656">
        <w:t>култури</w:t>
      </w:r>
      <w:proofErr w:type="spellEnd"/>
      <w:r w:rsidRPr="00D71656">
        <w:t>,</w:t>
      </w:r>
    </w:p>
    <w:p w:rsidR="00DC1B6D" w:rsidRPr="00D71656" w:rsidRDefault="00DC1B6D" w:rsidP="00031923">
      <w:pPr>
        <w:pStyle w:val="Teloteksta"/>
      </w:pPr>
      <w:r w:rsidRPr="00D71656">
        <w:t xml:space="preserve">- </w:t>
      </w:r>
      <w:proofErr w:type="spellStart"/>
      <w:r w:rsidRPr="00D71656">
        <w:t>организација</w:t>
      </w:r>
      <w:proofErr w:type="spellEnd"/>
      <w:r w:rsidRPr="00D71656">
        <w:t xml:space="preserve"> </w:t>
      </w:r>
      <w:proofErr w:type="spellStart"/>
      <w:r w:rsidRPr="00D71656">
        <w:t>културних</w:t>
      </w:r>
      <w:proofErr w:type="spellEnd"/>
      <w:r w:rsidRPr="00D71656">
        <w:t xml:space="preserve"> и </w:t>
      </w:r>
      <w:proofErr w:type="spellStart"/>
      <w:r w:rsidRPr="00D71656">
        <w:t>спортских</w:t>
      </w:r>
      <w:proofErr w:type="spellEnd"/>
      <w:r w:rsidRPr="00D71656">
        <w:t xml:space="preserve"> </w:t>
      </w:r>
      <w:proofErr w:type="spellStart"/>
      <w:r w:rsidRPr="00D71656">
        <w:t>активности</w:t>
      </w:r>
      <w:proofErr w:type="spellEnd"/>
      <w:r w:rsidRPr="00D71656">
        <w:t xml:space="preserve"> и </w:t>
      </w:r>
      <w:proofErr w:type="spellStart"/>
      <w:r w:rsidRPr="00D71656">
        <w:t>манифестација</w:t>
      </w:r>
      <w:proofErr w:type="spellEnd"/>
      <w:r w:rsidRPr="00D71656">
        <w:t>,</w:t>
      </w:r>
    </w:p>
    <w:p w:rsidR="00DC1B6D" w:rsidRPr="00D71656" w:rsidRDefault="00DC1B6D" w:rsidP="00031923">
      <w:pPr>
        <w:pStyle w:val="Teloteksta"/>
      </w:pPr>
      <w:r w:rsidRPr="00D71656">
        <w:t xml:space="preserve">- </w:t>
      </w:r>
      <w:proofErr w:type="spellStart"/>
      <w:r w:rsidRPr="00D71656">
        <w:t>опорезивање</w:t>
      </w:r>
      <w:proofErr w:type="spellEnd"/>
      <w:r w:rsidRPr="00D71656">
        <w:t xml:space="preserve">, </w:t>
      </w:r>
      <w:proofErr w:type="spellStart"/>
      <w:r w:rsidRPr="00D71656">
        <w:t>финансијско</w:t>
      </w:r>
      <w:proofErr w:type="spellEnd"/>
      <w:r w:rsidRPr="00D71656">
        <w:t xml:space="preserve"> </w:t>
      </w:r>
      <w:proofErr w:type="spellStart"/>
      <w:r w:rsidRPr="00D71656">
        <w:t>управљање</w:t>
      </w:r>
      <w:proofErr w:type="spellEnd"/>
      <w:r w:rsidRPr="00D71656">
        <w:t xml:space="preserve"> и </w:t>
      </w:r>
      <w:proofErr w:type="spellStart"/>
      <w:r w:rsidRPr="00D71656">
        <w:t>буџетирање</w:t>
      </w:r>
      <w:proofErr w:type="spellEnd"/>
      <w:r w:rsidRPr="00D71656">
        <w:t>,</w:t>
      </w:r>
    </w:p>
    <w:p w:rsidR="00B53DAE" w:rsidRDefault="00DC1B6D" w:rsidP="00031923">
      <w:pPr>
        <w:pStyle w:val="Teloteksta"/>
      </w:pPr>
      <w:r w:rsidRPr="00D71656">
        <w:t xml:space="preserve">- </w:t>
      </w:r>
      <w:proofErr w:type="spellStart"/>
      <w:r w:rsidRPr="00D71656">
        <w:t>пружање</w:t>
      </w:r>
      <w:proofErr w:type="spellEnd"/>
      <w:r w:rsidRPr="00D71656">
        <w:t xml:space="preserve"> </w:t>
      </w:r>
      <w:proofErr w:type="spellStart"/>
      <w:r w:rsidRPr="00D71656">
        <w:t>осталих</w:t>
      </w:r>
      <w:proofErr w:type="spellEnd"/>
      <w:r w:rsidRPr="00D71656">
        <w:t xml:space="preserve"> </w:t>
      </w:r>
      <w:proofErr w:type="spellStart"/>
      <w:r w:rsidRPr="00D71656">
        <w:t>услуга</w:t>
      </w:r>
      <w:proofErr w:type="spellEnd"/>
      <w:r w:rsidRPr="00D71656">
        <w:t xml:space="preserve"> </w:t>
      </w:r>
      <w:proofErr w:type="spellStart"/>
      <w:r w:rsidRPr="00D71656">
        <w:t>грађанима</w:t>
      </w:r>
      <w:proofErr w:type="spellEnd"/>
      <w:r w:rsidRPr="00D71656">
        <w:t xml:space="preserve"> у </w:t>
      </w:r>
      <w:proofErr w:type="spellStart"/>
      <w:r w:rsidRPr="00D71656">
        <w:t>складу</w:t>
      </w:r>
      <w:proofErr w:type="spellEnd"/>
      <w:r w:rsidRPr="00D71656">
        <w:t xml:space="preserve"> </w:t>
      </w:r>
      <w:proofErr w:type="spellStart"/>
      <w:r w:rsidRPr="00D71656">
        <w:t>са</w:t>
      </w:r>
      <w:proofErr w:type="spellEnd"/>
      <w:r w:rsidRPr="00D71656">
        <w:t xml:space="preserve"> </w:t>
      </w:r>
      <w:proofErr w:type="spellStart"/>
      <w:r w:rsidRPr="00D71656">
        <w:t>Законом</w:t>
      </w:r>
      <w:proofErr w:type="spellEnd"/>
      <w:r w:rsidRPr="00D71656">
        <w:t>.</w:t>
      </w:r>
    </w:p>
    <w:p w:rsidR="00CC0A8A" w:rsidRPr="00CC0A8A" w:rsidRDefault="00CC0A8A" w:rsidP="00031923">
      <w:pPr>
        <w:pStyle w:val="Teloteksta"/>
      </w:pPr>
    </w:p>
    <w:p w:rsidR="00DC1B6D" w:rsidRDefault="00B53DAE" w:rsidP="00031923">
      <w:pPr>
        <w:pStyle w:val="Teloteksta"/>
      </w:pPr>
      <w:r w:rsidRPr="00D71656">
        <w:t xml:space="preserve">    </w:t>
      </w:r>
      <w:proofErr w:type="spellStart"/>
      <w:r w:rsidR="00DC1B6D" w:rsidRPr="00D71656">
        <w:t>Општина</w:t>
      </w:r>
      <w:proofErr w:type="spellEnd"/>
      <w:r w:rsidR="00DC1B6D" w:rsidRPr="00D71656">
        <w:t xml:space="preserve"> </w:t>
      </w:r>
      <w:proofErr w:type="spellStart"/>
      <w:proofErr w:type="gramStart"/>
      <w:r w:rsidR="00DC1B6D" w:rsidRPr="00D71656">
        <w:t>Алибунар</w:t>
      </w:r>
      <w:proofErr w:type="spellEnd"/>
      <w:r w:rsidR="00DC1B6D" w:rsidRPr="00D71656">
        <w:t xml:space="preserve">  </w:t>
      </w:r>
      <w:proofErr w:type="spellStart"/>
      <w:r w:rsidR="00DC1B6D" w:rsidRPr="00D71656">
        <w:t>ће</w:t>
      </w:r>
      <w:proofErr w:type="spellEnd"/>
      <w:proofErr w:type="gramEnd"/>
      <w:r w:rsidR="00DC1B6D" w:rsidRPr="00D71656">
        <w:t xml:space="preserve"> </w:t>
      </w:r>
      <w:proofErr w:type="spellStart"/>
      <w:r w:rsidR="00DC1B6D" w:rsidRPr="00D71656">
        <w:t>обављати</w:t>
      </w:r>
      <w:proofErr w:type="spellEnd"/>
      <w:r w:rsidR="00DC1B6D" w:rsidRPr="00D71656">
        <w:t xml:space="preserve"> </w:t>
      </w:r>
      <w:proofErr w:type="spellStart"/>
      <w:r w:rsidR="00DC1B6D" w:rsidRPr="00D71656">
        <w:t>поверене</w:t>
      </w:r>
      <w:proofErr w:type="spellEnd"/>
      <w:r w:rsidR="00DC1B6D" w:rsidRPr="00D71656">
        <w:t xml:space="preserve"> и </w:t>
      </w:r>
      <w:proofErr w:type="spellStart"/>
      <w:r w:rsidR="00DC1B6D" w:rsidRPr="00D71656">
        <w:t>пренесене</w:t>
      </w:r>
      <w:proofErr w:type="spellEnd"/>
      <w:r w:rsidR="00DC1B6D" w:rsidRPr="00D71656">
        <w:t xml:space="preserve"> </w:t>
      </w:r>
      <w:proofErr w:type="spellStart"/>
      <w:r w:rsidR="00DC1B6D" w:rsidRPr="00D71656">
        <w:t>послове</w:t>
      </w:r>
      <w:proofErr w:type="spellEnd"/>
      <w:r w:rsidR="00DC1B6D" w:rsidRPr="00D71656">
        <w:t xml:space="preserve"> </w:t>
      </w:r>
      <w:proofErr w:type="spellStart"/>
      <w:r w:rsidR="00DC1B6D" w:rsidRPr="00D71656">
        <w:t>из</w:t>
      </w:r>
      <w:proofErr w:type="spellEnd"/>
      <w:r w:rsidR="00DC1B6D" w:rsidRPr="00D71656">
        <w:t xml:space="preserve"> </w:t>
      </w:r>
      <w:proofErr w:type="spellStart"/>
      <w:r w:rsidR="00DC1B6D" w:rsidRPr="00D71656">
        <w:t>области</w:t>
      </w:r>
      <w:proofErr w:type="spellEnd"/>
      <w:r w:rsidR="00DC1B6D" w:rsidRPr="00D71656">
        <w:t>:</w:t>
      </w:r>
    </w:p>
    <w:p w:rsidR="00CC0A8A" w:rsidRPr="00CC0A8A" w:rsidRDefault="00CC0A8A" w:rsidP="00031923">
      <w:pPr>
        <w:pStyle w:val="Teloteksta"/>
      </w:pPr>
    </w:p>
    <w:p w:rsidR="00DC1B6D" w:rsidRPr="00D71656" w:rsidRDefault="00DC1B6D" w:rsidP="00031923">
      <w:pPr>
        <w:pStyle w:val="Teloteksta"/>
      </w:pPr>
      <w:r w:rsidRPr="00D71656">
        <w:t xml:space="preserve">- </w:t>
      </w:r>
      <w:proofErr w:type="spellStart"/>
      <w:r w:rsidRPr="00D71656">
        <w:t>државне</w:t>
      </w:r>
      <w:proofErr w:type="spellEnd"/>
      <w:r w:rsidRPr="00D71656">
        <w:t xml:space="preserve"> </w:t>
      </w:r>
      <w:proofErr w:type="spellStart"/>
      <w:r w:rsidRPr="00D71656">
        <w:t>управе</w:t>
      </w:r>
      <w:proofErr w:type="spellEnd"/>
      <w:r w:rsidRPr="00D71656">
        <w:t>,</w:t>
      </w:r>
    </w:p>
    <w:p w:rsidR="00DC1B6D" w:rsidRPr="00D71656" w:rsidRDefault="00DC1B6D" w:rsidP="00031923">
      <w:pPr>
        <w:pStyle w:val="Teloteksta"/>
      </w:pPr>
      <w:r w:rsidRPr="00D71656">
        <w:t xml:space="preserve">- </w:t>
      </w:r>
      <w:proofErr w:type="spellStart"/>
      <w:r w:rsidRPr="00D71656">
        <w:t>социјалне</w:t>
      </w:r>
      <w:proofErr w:type="spellEnd"/>
      <w:r w:rsidRPr="00D71656">
        <w:t xml:space="preserve"> </w:t>
      </w:r>
      <w:proofErr w:type="spellStart"/>
      <w:r w:rsidRPr="00D71656">
        <w:t>заштите</w:t>
      </w:r>
      <w:proofErr w:type="spellEnd"/>
      <w:r w:rsidRPr="00D71656">
        <w:t>,</w:t>
      </w:r>
    </w:p>
    <w:p w:rsidR="00DC1B6D" w:rsidRPr="00D71656" w:rsidRDefault="00DC1B6D" w:rsidP="00031923">
      <w:pPr>
        <w:pStyle w:val="Teloteksta"/>
      </w:pPr>
      <w:r w:rsidRPr="00D71656">
        <w:t xml:space="preserve">- </w:t>
      </w:r>
      <w:proofErr w:type="spellStart"/>
      <w:r w:rsidRPr="00D71656">
        <w:t>здравствене</w:t>
      </w:r>
      <w:proofErr w:type="spellEnd"/>
      <w:r w:rsidRPr="00D71656">
        <w:t xml:space="preserve"> </w:t>
      </w:r>
      <w:proofErr w:type="spellStart"/>
      <w:r w:rsidRPr="00D71656">
        <w:t>заштите</w:t>
      </w:r>
      <w:proofErr w:type="spellEnd"/>
      <w:r w:rsidRPr="00D71656">
        <w:t>,</w:t>
      </w:r>
    </w:p>
    <w:p w:rsidR="00DC1B6D" w:rsidRPr="00D71656" w:rsidRDefault="00DC1B6D" w:rsidP="00031923">
      <w:pPr>
        <w:pStyle w:val="Teloteksta"/>
      </w:pPr>
      <w:r w:rsidRPr="00D71656">
        <w:t xml:space="preserve">- </w:t>
      </w:r>
      <w:proofErr w:type="spellStart"/>
      <w:r w:rsidRPr="00D71656">
        <w:t>предшколског</w:t>
      </w:r>
      <w:proofErr w:type="spellEnd"/>
      <w:r w:rsidRPr="00D71656">
        <w:t xml:space="preserve">, </w:t>
      </w:r>
      <w:proofErr w:type="spellStart"/>
      <w:r w:rsidRPr="00D71656">
        <w:t>основног</w:t>
      </w:r>
      <w:proofErr w:type="spellEnd"/>
      <w:r w:rsidRPr="00D71656">
        <w:t xml:space="preserve"> и </w:t>
      </w:r>
      <w:proofErr w:type="spellStart"/>
      <w:r w:rsidRPr="00D71656">
        <w:t>средњег</w:t>
      </w:r>
      <w:proofErr w:type="spellEnd"/>
      <w:r w:rsidRPr="00D71656">
        <w:t xml:space="preserve"> </w:t>
      </w:r>
      <w:proofErr w:type="spellStart"/>
      <w:r w:rsidRPr="00D71656">
        <w:t>образовања</w:t>
      </w:r>
      <w:proofErr w:type="spellEnd"/>
      <w:r w:rsidRPr="00D71656">
        <w:t>,</w:t>
      </w:r>
    </w:p>
    <w:p w:rsidR="00DC1B6D" w:rsidRPr="00D71656" w:rsidRDefault="00DC1B6D" w:rsidP="00031923">
      <w:pPr>
        <w:pStyle w:val="Teloteksta"/>
      </w:pPr>
      <w:r w:rsidRPr="00D71656">
        <w:t xml:space="preserve">- </w:t>
      </w:r>
      <w:proofErr w:type="spellStart"/>
      <w:r w:rsidRPr="00D71656">
        <w:t>екологије</w:t>
      </w:r>
      <w:proofErr w:type="spellEnd"/>
      <w:r w:rsidRPr="00D71656">
        <w:t xml:space="preserve"> и </w:t>
      </w:r>
      <w:proofErr w:type="spellStart"/>
      <w:r w:rsidRPr="00D71656">
        <w:t>очувања</w:t>
      </w:r>
      <w:proofErr w:type="spellEnd"/>
      <w:r w:rsidRPr="00D71656">
        <w:t xml:space="preserve"> </w:t>
      </w:r>
      <w:proofErr w:type="spellStart"/>
      <w:r w:rsidRPr="00D71656">
        <w:t>животне</w:t>
      </w:r>
      <w:proofErr w:type="spellEnd"/>
      <w:r w:rsidRPr="00D71656">
        <w:t xml:space="preserve"> </w:t>
      </w:r>
      <w:proofErr w:type="spellStart"/>
      <w:r w:rsidRPr="00D71656">
        <w:t>средине</w:t>
      </w:r>
      <w:proofErr w:type="spellEnd"/>
      <w:r w:rsidRPr="00D71656">
        <w:t>,</w:t>
      </w:r>
    </w:p>
    <w:p w:rsidR="00DC1B6D" w:rsidRDefault="00DC1B6D" w:rsidP="00031923">
      <w:pPr>
        <w:pStyle w:val="Teloteksta"/>
      </w:pPr>
      <w:r w:rsidRPr="00D71656">
        <w:t xml:space="preserve">- </w:t>
      </w:r>
      <w:proofErr w:type="spellStart"/>
      <w:r w:rsidRPr="00D71656">
        <w:t>рада</w:t>
      </w:r>
      <w:proofErr w:type="spellEnd"/>
      <w:r w:rsidRPr="00D71656">
        <w:t xml:space="preserve"> </w:t>
      </w:r>
      <w:proofErr w:type="spellStart"/>
      <w:r w:rsidRPr="00D71656">
        <w:t>инспекцијских</w:t>
      </w:r>
      <w:proofErr w:type="spellEnd"/>
      <w:r w:rsidRPr="00D71656">
        <w:t xml:space="preserve"> </w:t>
      </w:r>
      <w:proofErr w:type="spellStart"/>
      <w:r w:rsidRPr="00D71656">
        <w:t>служби</w:t>
      </w:r>
      <w:proofErr w:type="spellEnd"/>
      <w:r w:rsidRPr="00D71656">
        <w:t xml:space="preserve"> и </w:t>
      </w:r>
      <w:proofErr w:type="spellStart"/>
      <w:r w:rsidRPr="00D71656">
        <w:t>др</w:t>
      </w:r>
      <w:proofErr w:type="spellEnd"/>
      <w:r w:rsidRPr="00D71656">
        <w:t>.</w:t>
      </w:r>
    </w:p>
    <w:p w:rsidR="00CC0A8A" w:rsidRPr="00CC0A8A" w:rsidRDefault="00D930D4" w:rsidP="00B754B3">
      <w:pPr>
        <w:pStyle w:val="Teloteksta"/>
      </w:pPr>
      <w:r w:rsidRPr="00B754B3">
        <w:t xml:space="preserve">   </w:t>
      </w:r>
      <w:r w:rsidR="00B754B3" w:rsidRPr="00B754B3">
        <w:rPr>
          <w:lang w:val="sr-Cyrl-RS"/>
        </w:rPr>
        <w:t xml:space="preserve">          </w:t>
      </w:r>
      <w:proofErr w:type="spellStart"/>
      <w:r w:rsidR="00B754B3" w:rsidRPr="00B754B3">
        <w:t>Услед</w:t>
      </w:r>
      <w:proofErr w:type="spellEnd"/>
      <w:r w:rsidR="00B754B3" w:rsidRPr="00B754B3">
        <w:t xml:space="preserve"> </w:t>
      </w:r>
      <w:proofErr w:type="spellStart"/>
      <w:r w:rsidR="00B754B3" w:rsidRPr="00B754B3">
        <w:t>настале</w:t>
      </w:r>
      <w:proofErr w:type="spellEnd"/>
      <w:r w:rsidR="00B754B3" w:rsidRPr="00B754B3">
        <w:t xml:space="preserve"> </w:t>
      </w:r>
      <w:proofErr w:type="spellStart"/>
      <w:r w:rsidR="00B754B3" w:rsidRPr="00B754B3">
        <w:t>ситуације</w:t>
      </w:r>
      <w:proofErr w:type="spellEnd"/>
      <w:r w:rsidR="00B754B3" w:rsidRPr="00B754B3">
        <w:t xml:space="preserve"> </w:t>
      </w:r>
      <w:proofErr w:type="spellStart"/>
      <w:r w:rsidR="00B754B3" w:rsidRPr="00B754B3">
        <w:t>везане</w:t>
      </w:r>
      <w:proofErr w:type="spellEnd"/>
      <w:r w:rsidR="00B754B3" w:rsidRPr="00B754B3">
        <w:t xml:space="preserve"> </w:t>
      </w:r>
      <w:proofErr w:type="spellStart"/>
      <w:r w:rsidR="00B754B3" w:rsidRPr="00B754B3">
        <w:t>за</w:t>
      </w:r>
      <w:proofErr w:type="spellEnd"/>
      <w:r w:rsidR="00B754B3" w:rsidRPr="00B754B3">
        <w:t xml:space="preserve"> </w:t>
      </w:r>
      <w:proofErr w:type="spellStart"/>
      <w:r w:rsidR="00B754B3" w:rsidRPr="00B754B3">
        <w:t>енергетску</w:t>
      </w:r>
      <w:proofErr w:type="spellEnd"/>
      <w:r w:rsidR="00B754B3" w:rsidRPr="00B754B3">
        <w:t xml:space="preserve"> </w:t>
      </w:r>
      <w:proofErr w:type="spellStart"/>
      <w:r w:rsidR="00B754B3" w:rsidRPr="00B754B3">
        <w:t>кризу</w:t>
      </w:r>
      <w:proofErr w:type="spellEnd"/>
      <w:r w:rsidR="00B754B3" w:rsidRPr="00B754B3">
        <w:t xml:space="preserve"> </w:t>
      </w:r>
      <w:proofErr w:type="spellStart"/>
      <w:r w:rsidR="00B754B3" w:rsidRPr="00B754B3">
        <w:t>изазвану</w:t>
      </w:r>
      <w:proofErr w:type="spellEnd"/>
      <w:r w:rsidR="00B754B3" w:rsidRPr="00B754B3">
        <w:t xml:space="preserve"> </w:t>
      </w:r>
      <w:proofErr w:type="spellStart"/>
      <w:r w:rsidR="00B754B3" w:rsidRPr="00B754B3">
        <w:t>ратом</w:t>
      </w:r>
      <w:proofErr w:type="spellEnd"/>
      <w:r w:rsidR="00B754B3" w:rsidRPr="00B754B3">
        <w:t xml:space="preserve"> у </w:t>
      </w:r>
      <w:proofErr w:type="spellStart"/>
      <w:r w:rsidR="00B754B3" w:rsidRPr="00B754B3">
        <w:t>Украјини</w:t>
      </w:r>
      <w:proofErr w:type="spellEnd"/>
      <w:r w:rsidR="00B754B3" w:rsidRPr="00B754B3">
        <w:t xml:space="preserve"> </w:t>
      </w:r>
      <w:proofErr w:type="spellStart"/>
      <w:r w:rsidR="00B754B3" w:rsidRPr="00B754B3">
        <w:t>као</w:t>
      </w:r>
      <w:proofErr w:type="spellEnd"/>
      <w:r w:rsidR="00B754B3" w:rsidRPr="00B754B3">
        <w:t xml:space="preserve"> и </w:t>
      </w:r>
      <w:proofErr w:type="spellStart"/>
      <w:r w:rsidR="00B754B3" w:rsidRPr="00B754B3">
        <w:t>још</w:t>
      </w:r>
      <w:proofErr w:type="spellEnd"/>
      <w:r w:rsidR="00B754B3" w:rsidRPr="00B754B3">
        <w:t xml:space="preserve"> </w:t>
      </w:r>
      <w:proofErr w:type="spellStart"/>
      <w:r w:rsidR="00B754B3" w:rsidRPr="00B754B3">
        <w:t>увек</w:t>
      </w:r>
      <w:proofErr w:type="spellEnd"/>
      <w:r w:rsidR="00B754B3" w:rsidRPr="00B754B3">
        <w:t xml:space="preserve"> </w:t>
      </w:r>
      <w:proofErr w:type="spellStart"/>
      <w:r w:rsidR="00B754B3" w:rsidRPr="00B754B3">
        <w:t>присутну</w:t>
      </w:r>
      <w:proofErr w:type="spellEnd"/>
      <w:r w:rsidR="00B754B3" w:rsidRPr="00B754B3">
        <w:t xml:space="preserve"> </w:t>
      </w:r>
      <w:proofErr w:type="spellStart"/>
      <w:r w:rsidR="00B754B3" w:rsidRPr="00B754B3">
        <w:t>пандемију</w:t>
      </w:r>
      <w:proofErr w:type="spellEnd"/>
      <w:r w:rsidR="00B754B3" w:rsidRPr="00B754B3">
        <w:t xml:space="preserve"> </w:t>
      </w:r>
      <w:proofErr w:type="spellStart"/>
      <w:r w:rsidR="00B754B3" w:rsidRPr="00B754B3">
        <w:t>заразне</w:t>
      </w:r>
      <w:proofErr w:type="spellEnd"/>
      <w:r w:rsidR="00B754B3" w:rsidRPr="00B754B3">
        <w:t xml:space="preserve"> </w:t>
      </w:r>
      <w:proofErr w:type="spellStart"/>
      <w:r w:rsidR="00B754B3" w:rsidRPr="00B754B3">
        <w:t>болести</w:t>
      </w:r>
      <w:proofErr w:type="spellEnd"/>
      <w:r w:rsidR="00B754B3" w:rsidRPr="00B754B3">
        <w:t xml:space="preserve"> COVID-19, </w:t>
      </w:r>
      <w:proofErr w:type="spellStart"/>
      <w:r w:rsidR="00B754B3" w:rsidRPr="00B754B3">
        <w:t>Министарство</w:t>
      </w:r>
      <w:proofErr w:type="spellEnd"/>
      <w:r w:rsidR="00B754B3" w:rsidRPr="00B754B3">
        <w:t xml:space="preserve"> </w:t>
      </w:r>
      <w:proofErr w:type="spellStart"/>
      <w:r w:rsidR="00B754B3" w:rsidRPr="00B754B3">
        <w:t>финансија</w:t>
      </w:r>
      <w:proofErr w:type="spellEnd"/>
      <w:r w:rsidR="00B754B3" w:rsidRPr="00B754B3">
        <w:t xml:space="preserve"> </w:t>
      </w:r>
      <w:proofErr w:type="spellStart"/>
      <w:r w:rsidR="00B754B3" w:rsidRPr="00B754B3">
        <w:t>даје</w:t>
      </w:r>
      <w:proofErr w:type="spellEnd"/>
      <w:r w:rsidR="00B754B3" w:rsidRPr="00B754B3">
        <w:t xml:space="preserve"> </w:t>
      </w:r>
      <w:proofErr w:type="spellStart"/>
      <w:r w:rsidR="00B754B3" w:rsidRPr="00B754B3">
        <w:t>препоруку</w:t>
      </w:r>
      <w:proofErr w:type="spellEnd"/>
      <w:r w:rsidR="00B754B3" w:rsidRPr="00B754B3">
        <w:t xml:space="preserve"> </w:t>
      </w:r>
      <w:proofErr w:type="spellStart"/>
      <w:r w:rsidR="00B754B3" w:rsidRPr="00B754B3">
        <w:t>јединицама</w:t>
      </w:r>
      <w:proofErr w:type="spellEnd"/>
      <w:r w:rsidR="00B754B3" w:rsidRPr="00B754B3">
        <w:t xml:space="preserve"> </w:t>
      </w:r>
      <w:proofErr w:type="spellStart"/>
      <w:r w:rsidR="00B754B3" w:rsidRPr="00B754B3">
        <w:t>локалне</w:t>
      </w:r>
      <w:proofErr w:type="spellEnd"/>
      <w:r w:rsidR="00B754B3" w:rsidRPr="00B754B3">
        <w:t xml:space="preserve"> </w:t>
      </w:r>
      <w:proofErr w:type="spellStart"/>
      <w:r w:rsidR="00B754B3" w:rsidRPr="00B754B3">
        <w:t>самоуправе</w:t>
      </w:r>
      <w:proofErr w:type="spellEnd"/>
      <w:r w:rsidR="00B754B3" w:rsidRPr="00B754B3">
        <w:t xml:space="preserve"> </w:t>
      </w:r>
      <w:proofErr w:type="spellStart"/>
      <w:r w:rsidR="00B754B3" w:rsidRPr="00B754B3">
        <w:t>да</w:t>
      </w:r>
      <w:proofErr w:type="spellEnd"/>
      <w:r w:rsidR="00B754B3" w:rsidRPr="00B754B3">
        <w:t xml:space="preserve"> </w:t>
      </w:r>
      <w:proofErr w:type="spellStart"/>
      <w:r w:rsidR="00B754B3" w:rsidRPr="00B754B3">
        <w:t>приликом</w:t>
      </w:r>
      <w:proofErr w:type="spellEnd"/>
      <w:r w:rsidR="00B754B3" w:rsidRPr="00B754B3">
        <w:t xml:space="preserve"> </w:t>
      </w:r>
      <w:proofErr w:type="spellStart"/>
      <w:r w:rsidR="00B754B3" w:rsidRPr="00B754B3">
        <w:t>припремања</w:t>
      </w:r>
      <w:proofErr w:type="spellEnd"/>
      <w:r w:rsidR="00B754B3" w:rsidRPr="00B754B3">
        <w:t xml:space="preserve"> </w:t>
      </w:r>
      <w:proofErr w:type="spellStart"/>
      <w:r w:rsidR="00B754B3" w:rsidRPr="00B754B3">
        <w:t>одлука</w:t>
      </w:r>
      <w:proofErr w:type="spellEnd"/>
      <w:r w:rsidR="00B754B3" w:rsidRPr="00B754B3">
        <w:t xml:space="preserve"> о </w:t>
      </w:r>
      <w:proofErr w:type="spellStart"/>
      <w:r w:rsidR="00B754B3" w:rsidRPr="00B754B3">
        <w:t>буџету</w:t>
      </w:r>
      <w:proofErr w:type="spellEnd"/>
      <w:r w:rsidR="00B754B3" w:rsidRPr="00B754B3">
        <w:t xml:space="preserve"> </w:t>
      </w:r>
      <w:proofErr w:type="spellStart"/>
      <w:r w:rsidR="00B754B3" w:rsidRPr="00B754B3">
        <w:t>изврше</w:t>
      </w:r>
      <w:proofErr w:type="spellEnd"/>
      <w:r w:rsidR="00B754B3" w:rsidRPr="00B754B3">
        <w:t xml:space="preserve"> </w:t>
      </w:r>
      <w:proofErr w:type="spellStart"/>
      <w:r w:rsidR="00B754B3" w:rsidRPr="00B754B3">
        <w:t>распоред</w:t>
      </w:r>
      <w:proofErr w:type="spellEnd"/>
      <w:r w:rsidR="00B754B3" w:rsidRPr="00B754B3">
        <w:t xml:space="preserve"> </w:t>
      </w:r>
      <w:proofErr w:type="spellStart"/>
      <w:r w:rsidR="00B754B3" w:rsidRPr="00B754B3">
        <w:t>средстава</w:t>
      </w:r>
      <w:proofErr w:type="spellEnd"/>
      <w:r w:rsidR="00B754B3" w:rsidRPr="00B754B3">
        <w:t xml:space="preserve"> у </w:t>
      </w:r>
      <w:proofErr w:type="spellStart"/>
      <w:r w:rsidR="00B754B3" w:rsidRPr="00B754B3">
        <w:t>односу</w:t>
      </w:r>
      <w:proofErr w:type="spellEnd"/>
      <w:r w:rsidR="00B754B3" w:rsidRPr="00B754B3">
        <w:t xml:space="preserve"> </w:t>
      </w:r>
      <w:proofErr w:type="spellStart"/>
      <w:r w:rsidR="00B754B3" w:rsidRPr="00B754B3">
        <w:t>на</w:t>
      </w:r>
      <w:proofErr w:type="spellEnd"/>
      <w:r w:rsidR="00B754B3" w:rsidRPr="00B754B3">
        <w:t xml:space="preserve"> </w:t>
      </w:r>
      <w:proofErr w:type="spellStart"/>
      <w:r w:rsidR="00B754B3" w:rsidRPr="00B754B3">
        <w:t>обавезе</w:t>
      </w:r>
      <w:proofErr w:type="spellEnd"/>
      <w:r w:rsidR="00B754B3" w:rsidRPr="00B754B3">
        <w:t xml:space="preserve"> </w:t>
      </w:r>
      <w:proofErr w:type="spellStart"/>
      <w:r w:rsidR="00B754B3" w:rsidRPr="00B754B3">
        <w:t>чије</w:t>
      </w:r>
      <w:proofErr w:type="spellEnd"/>
      <w:r w:rsidR="00B754B3" w:rsidRPr="00B754B3">
        <w:t xml:space="preserve"> </w:t>
      </w:r>
      <w:proofErr w:type="spellStart"/>
      <w:r w:rsidR="00B754B3" w:rsidRPr="00B754B3">
        <w:t>измирење</w:t>
      </w:r>
      <w:proofErr w:type="spellEnd"/>
      <w:r w:rsidR="00B754B3" w:rsidRPr="00B754B3">
        <w:t xml:space="preserve"> </w:t>
      </w:r>
      <w:proofErr w:type="spellStart"/>
      <w:r w:rsidR="00B754B3" w:rsidRPr="00B754B3">
        <w:t>је</w:t>
      </w:r>
      <w:proofErr w:type="spellEnd"/>
      <w:r w:rsidR="00B754B3" w:rsidRPr="00B754B3">
        <w:t xml:space="preserve"> </w:t>
      </w:r>
      <w:proofErr w:type="spellStart"/>
      <w:proofErr w:type="gramStart"/>
      <w:r w:rsidR="00B754B3" w:rsidRPr="00B754B3">
        <w:t>приоритетно</w:t>
      </w:r>
      <w:proofErr w:type="spellEnd"/>
      <w:r w:rsidR="00B754B3">
        <w:t>..</w:t>
      </w:r>
      <w:proofErr w:type="gramEnd"/>
    </w:p>
    <w:p w:rsidR="00CC0A8A" w:rsidRDefault="00B53DAE" w:rsidP="00031923">
      <w:pPr>
        <w:pStyle w:val="Teloteksta"/>
      </w:pPr>
      <w:r w:rsidRPr="00D71656">
        <w:t xml:space="preserve">  </w:t>
      </w:r>
      <w:r w:rsidR="00DC1B6D" w:rsidRPr="00D71656">
        <w:t xml:space="preserve"> </w:t>
      </w:r>
      <w:r w:rsidRPr="00D71656">
        <w:t xml:space="preserve"> </w:t>
      </w:r>
      <w:proofErr w:type="spellStart"/>
      <w:r w:rsidR="00DC1B6D" w:rsidRPr="00D71656">
        <w:t>Политика</w:t>
      </w:r>
      <w:proofErr w:type="spellEnd"/>
      <w:r w:rsidR="00DC1B6D" w:rsidRPr="00D71656">
        <w:t xml:space="preserve"> </w:t>
      </w:r>
      <w:proofErr w:type="spellStart"/>
      <w:r w:rsidR="00DC1B6D" w:rsidRPr="00D71656">
        <w:t>локaлних</w:t>
      </w:r>
      <w:proofErr w:type="spellEnd"/>
      <w:r w:rsidR="00DC1B6D" w:rsidRPr="00D71656">
        <w:t xml:space="preserve"> </w:t>
      </w:r>
      <w:proofErr w:type="spellStart"/>
      <w:r w:rsidR="00DC1B6D" w:rsidRPr="00D71656">
        <w:t>власти</w:t>
      </w:r>
      <w:proofErr w:type="spellEnd"/>
      <w:r w:rsidR="00DC1B6D" w:rsidRPr="00D71656">
        <w:t xml:space="preserve"> </w:t>
      </w:r>
      <w:proofErr w:type="spellStart"/>
      <w:r w:rsidR="00DC1B6D" w:rsidRPr="00D71656">
        <w:t>ће</w:t>
      </w:r>
      <w:proofErr w:type="spellEnd"/>
      <w:r w:rsidR="00DC1B6D" w:rsidRPr="00D71656">
        <w:t xml:space="preserve"> </w:t>
      </w:r>
      <w:proofErr w:type="spellStart"/>
      <w:r w:rsidR="00DC1B6D" w:rsidRPr="00D71656">
        <w:t>бити</w:t>
      </w:r>
      <w:proofErr w:type="spellEnd"/>
      <w:r w:rsidR="00DC1B6D" w:rsidRPr="00D71656">
        <w:t xml:space="preserve"> </w:t>
      </w:r>
      <w:proofErr w:type="spellStart"/>
      <w:r w:rsidR="00DC1B6D" w:rsidRPr="00D71656">
        <w:t>усмерена</w:t>
      </w:r>
      <w:proofErr w:type="spellEnd"/>
      <w:r w:rsidR="00DC1B6D" w:rsidRPr="00D71656">
        <w:t xml:space="preserve"> </w:t>
      </w:r>
      <w:proofErr w:type="spellStart"/>
      <w:r w:rsidR="00DC1B6D" w:rsidRPr="00D71656">
        <w:t>на</w:t>
      </w:r>
      <w:proofErr w:type="spellEnd"/>
      <w:r w:rsidR="00DC1B6D" w:rsidRPr="00D71656">
        <w:t xml:space="preserve"> </w:t>
      </w:r>
      <w:proofErr w:type="spellStart"/>
      <w:r w:rsidR="00DC1B6D" w:rsidRPr="00D71656">
        <w:t>обезбеђење</w:t>
      </w:r>
      <w:proofErr w:type="spellEnd"/>
      <w:r w:rsidR="00DC1B6D" w:rsidRPr="00D71656">
        <w:t xml:space="preserve"> </w:t>
      </w:r>
      <w:proofErr w:type="spellStart"/>
      <w:r w:rsidR="00DC1B6D" w:rsidRPr="00D71656">
        <w:t>средстава</w:t>
      </w:r>
      <w:proofErr w:type="spellEnd"/>
      <w:r w:rsidR="00DC1B6D" w:rsidRPr="00D71656">
        <w:t xml:space="preserve"> </w:t>
      </w:r>
      <w:proofErr w:type="spellStart"/>
      <w:r w:rsidR="00DC1B6D" w:rsidRPr="00D71656">
        <w:t>за</w:t>
      </w:r>
      <w:proofErr w:type="spellEnd"/>
      <w:r w:rsidR="00DC1B6D" w:rsidRPr="00D71656">
        <w:t xml:space="preserve"> </w:t>
      </w:r>
      <w:proofErr w:type="spellStart"/>
      <w:r w:rsidR="00DC1B6D" w:rsidRPr="00D71656">
        <w:t>несметано</w:t>
      </w:r>
      <w:proofErr w:type="spellEnd"/>
      <w:r w:rsidR="00DC1B6D" w:rsidRPr="00D71656">
        <w:t xml:space="preserve"> </w:t>
      </w:r>
      <w:proofErr w:type="spellStart"/>
      <w:r w:rsidR="00DC1B6D" w:rsidRPr="00D71656">
        <w:t>функционисање</w:t>
      </w:r>
      <w:proofErr w:type="spellEnd"/>
      <w:r w:rsidR="00DC1B6D" w:rsidRPr="00D71656">
        <w:t xml:space="preserve"> </w:t>
      </w:r>
      <w:proofErr w:type="spellStart"/>
      <w:r w:rsidR="00DC1B6D" w:rsidRPr="00D71656">
        <w:t>Општинске</w:t>
      </w:r>
      <w:proofErr w:type="spellEnd"/>
      <w:r w:rsidR="00DC1B6D" w:rsidRPr="00D71656">
        <w:t xml:space="preserve"> </w:t>
      </w:r>
      <w:proofErr w:type="spellStart"/>
      <w:r w:rsidR="00DC1B6D" w:rsidRPr="00D71656">
        <w:t>управе</w:t>
      </w:r>
      <w:proofErr w:type="spellEnd"/>
      <w:r w:rsidR="00DC1B6D" w:rsidRPr="00D71656">
        <w:t xml:space="preserve"> и </w:t>
      </w:r>
      <w:proofErr w:type="spellStart"/>
      <w:r w:rsidR="00DC1B6D" w:rsidRPr="00D71656">
        <w:t>свих</w:t>
      </w:r>
      <w:proofErr w:type="spellEnd"/>
      <w:r w:rsidR="00DC1B6D" w:rsidRPr="00D71656">
        <w:t xml:space="preserve"> </w:t>
      </w:r>
      <w:proofErr w:type="spellStart"/>
      <w:r w:rsidR="00DC1B6D" w:rsidRPr="00D71656">
        <w:t>корисника</w:t>
      </w:r>
      <w:proofErr w:type="spellEnd"/>
      <w:r w:rsidR="00DC1B6D" w:rsidRPr="00D71656">
        <w:t xml:space="preserve"> </w:t>
      </w:r>
      <w:proofErr w:type="spellStart"/>
      <w:r w:rsidR="00DC1B6D" w:rsidRPr="00D71656">
        <w:t>буџетских</w:t>
      </w:r>
      <w:proofErr w:type="spellEnd"/>
      <w:r w:rsidR="00DC1B6D" w:rsidRPr="00D71656">
        <w:t xml:space="preserve"> </w:t>
      </w:r>
      <w:proofErr w:type="spellStart"/>
      <w:r w:rsidR="00DC1B6D" w:rsidRPr="00D71656">
        <w:t>средстава</w:t>
      </w:r>
      <w:proofErr w:type="spellEnd"/>
      <w:r w:rsidR="00DC1B6D" w:rsidRPr="00D71656">
        <w:t xml:space="preserve"> у </w:t>
      </w:r>
      <w:proofErr w:type="spellStart"/>
      <w:r w:rsidR="00DC1B6D" w:rsidRPr="00D71656">
        <w:t>области</w:t>
      </w:r>
      <w:proofErr w:type="spellEnd"/>
      <w:r w:rsidR="00DC1B6D" w:rsidRPr="00D71656">
        <w:t xml:space="preserve"> </w:t>
      </w:r>
      <w:proofErr w:type="spellStart"/>
      <w:r w:rsidR="00DC1B6D" w:rsidRPr="00D71656">
        <w:t>образовања</w:t>
      </w:r>
      <w:proofErr w:type="spellEnd"/>
      <w:r w:rsidR="00DC1B6D" w:rsidRPr="00D71656">
        <w:t xml:space="preserve">, </w:t>
      </w:r>
      <w:proofErr w:type="spellStart"/>
      <w:r w:rsidR="00DC1B6D" w:rsidRPr="00D71656">
        <w:t>културе</w:t>
      </w:r>
      <w:proofErr w:type="spellEnd"/>
      <w:r w:rsidR="00DC1B6D" w:rsidRPr="00D71656">
        <w:t xml:space="preserve">, </w:t>
      </w:r>
      <w:proofErr w:type="spellStart"/>
      <w:r w:rsidR="00DC1B6D" w:rsidRPr="00D71656">
        <w:t>спорта</w:t>
      </w:r>
      <w:proofErr w:type="spellEnd"/>
      <w:r w:rsidR="00DC1B6D" w:rsidRPr="00D71656">
        <w:t xml:space="preserve">, </w:t>
      </w:r>
      <w:proofErr w:type="spellStart"/>
      <w:r w:rsidR="00DC1B6D" w:rsidRPr="00D71656">
        <w:t>туризма</w:t>
      </w:r>
      <w:proofErr w:type="spellEnd"/>
      <w:r w:rsidR="00DC1B6D" w:rsidRPr="00D71656">
        <w:t xml:space="preserve">, </w:t>
      </w:r>
      <w:proofErr w:type="spellStart"/>
      <w:r w:rsidR="00DC1B6D" w:rsidRPr="00D71656">
        <w:t>социјалне</w:t>
      </w:r>
      <w:proofErr w:type="spellEnd"/>
      <w:r w:rsidR="00DC1B6D" w:rsidRPr="00D71656">
        <w:t xml:space="preserve"> </w:t>
      </w:r>
      <w:proofErr w:type="spellStart"/>
      <w:r w:rsidR="00DC1B6D" w:rsidRPr="00D71656">
        <w:t>заштите</w:t>
      </w:r>
      <w:proofErr w:type="spellEnd"/>
      <w:r w:rsidR="008B0289">
        <w:t xml:space="preserve"> и </w:t>
      </w:r>
      <w:proofErr w:type="spellStart"/>
      <w:r w:rsidR="008B0289">
        <w:t>здравства</w:t>
      </w:r>
      <w:proofErr w:type="spellEnd"/>
      <w:r w:rsidR="00DC1B6D" w:rsidRPr="00D71656">
        <w:t xml:space="preserve">. </w:t>
      </w:r>
      <w:proofErr w:type="spellStart"/>
      <w:r w:rsidR="00DC1B6D" w:rsidRPr="00D71656">
        <w:t>Средства</w:t>
      </w:r>
      <w:proofErr w:type="spellEnd"/>
      <w:r w:rsidR="00DC1B6D" w:rsidRPr="00D71656">
        <w:t xml:space="preserve"> </w:t>
      </w:r>
      <w:proofErr w:type="spellStart"/>
      <w:r w:rsidR="00DC1B6D" w:rsidRPr="00D71656">
        <w:t>за</w:t>
      </w:r>
      <w:proofErr w:type="spellEnd"/>
      <w:r w:rsidR="00DC1B6D" w:rsidRPr="00D71656">
        <w:t xml:space="preserve"> </w:t>
      </w:r>
      <w:proofErr w:type="spellStart"/>
      <w:r w:rsidR="00DC1B6D" w:rsidRPr="00D71656">
        <w:t>зараде</w:t>
      </w:r>
      <w:proofErr w:type="spellEnd"/>
      <w:r w:rsidR="00DC1B6D" w:rsidRPr="00D71656">
        <w:t xml:space="preserve"> </w:t>
      </w:r>
      <w:proofErr w:type="spellStart"/>
      <w:r w:rsidR="00DC1B6D" w:rsidRPr="00D71656">
        <w:t>запослених</w:t>
      </w:r>
      <w:proofErr w:type="spellEnd"/>
      <w:r w:rsidR="00DC1B6D" w:rsidRPr="00D71656">
        <w:t xml:space="preserve"> </w:t>
      </w:r>
      <w:proofErr w:type="spellStart"/>
      <w:r w:rsidR="00DC1B6D" w:rsidRPr="00D71656">
        <w:t>обезбедиће</w:t>
      </w:r>
      <w:proofErr w:type="spellEnd"/>
      <w:r w:rsidR="00DC1B6D" w:rsidRPr="00D71656">
        <w:t xml:space="preserve"> </w:t>
      </w:r>
      <w:proofErr w:type="spellStart"/>
      <w:r w:rsidR="00DC1B6D" w:rsidRPr="00D71656">
        <w:t>се</w:t>
      </w:r>
      <w:proofErr w:type="spellEnd"/>
      <w:r w:rsidR="00DC1B6D" w:rsidRPr="00D71656">
        <w:t xml:space="preserve"> у </w:t>
      </w:r>
      <w:proofErr w:type="spellStart"/>
      <w:r w:rsidR="00DC1B6D" w:rsidRPr="00D71656">
        <w:t>законом</w:t>
      </w:r>
      <w:proofErr w:type="spellEnd"/>
      <w:r w:rsidR="00DC1B6D" w:rsidRPr="00D71656">
        <w:t xml:space="preserve"> </w:t>
      </w:r>
      <w:proofErr w:type="spellStart"/>
      <w:r w:rsidR="00DC1B6D" w:rsidRPr="00D71656">
        <w:t>утврђеним</w:t>
      </w:r>
      <w:proofErr w:type="spellEnd"/>
      <w:r w:rsidR="00DC1B6D" w:rsidRPr="00D71656">
        <w:t xml:space="preserve"> </w:t>
      </w:r>
      <w:proofErr w:type="spellStart"/>
      <w:r w:rsidR="00DC1B6D" w:rsidRPr="00D71656">
        <w:t>оквирима</w:t>
      </w:r>
      <w:proofErr w:type="spellEnd"/>
      <w:r w:rsidR="00DC1B6D" w:rsidRPr="00D71656">
        <w:t xml:space="preserve">, а </w:t>
      </w:r>
      <w:proofErr w:type="spellStart"/>
      <w:r w:rsidR="00DC1B6D" w:rsidRPr="00D71656">
        <w:t>средства</w:t>
      </w:r>
      <w:proofErr w:type="spellEnd"/>
      <w:r w:rsidR="00DC1B6D" w:rsidRPr="00D71656">
        <w:t xml:space="preserve"> </w:t>
      </w:r>
      <w:proofErr w:type="spellStart"/>
      <w:r w:rsidR="00DC1B6D" w:rsidRPr="00D71656">
        <w:t>за</w:t>
      </w:r>
      <w:proofErr w:type="spellEnd"/>
      <w:r w:rsidR="00DC1B6D" w:rsidRPr="00D71656">
        <w:t xml:space="preserve"> </w:t>
      </w:r>
      <w:proofErr w:type="spellStart"/>
      <w:r w:rsidR="00DC1B6D" w:rsidRPr="00D71656">
        <w:t>материјалне</w:t>
      </w:r>
      <w:proofErr w:type="spellEnd"/>
      <w:r w:rsidR="00DC1B6D" w:rsidRPr="00D71656">
        <w:t xml:space="preserve"> </w:t>
      </w:r>
      <w:proofErr w:type="spellStart"/>
      <w:r w:rsidR="00DC1B6D" w:rsidRPr="00D71656">
        <w:t>трошкове</w:t>
      </w:r>
      <w:proofErr w:type="spellEnd"/>
      <w:r w:rsidR="00DC1B6D" w:rsidRPr="00D71656">
        <w:t xml:space="preserve"> и </w:t>
      </w:r>
      <w:proofErr w:type="spellStart"/>
      <w:r w:rsidR="00DC1B6D" w:rsidRPr="00D71656">
        <w:t>текуће</w:t>
      </w:r>
      <w:proofErr w:type="spellEnd"/>
      <w:r w:rsidR="00DC1B6D" w:rsidRPr="00D71656">
        <w:t xml:space="preserve"> </w:t>
      </w:r>
      <w:proofErr w:type="spellStart"/>
      <w:r w:rsidR="00DC1B6D" w:rsidRPr="00D71656">
        <w:t>одржавање</w:t>
      </w:r>
      <w:proofErr w:type="spellEnd"/>
      <w:r w:rsidR="00DC1B6D" w:rsidRPr="00D71656">
        <w:t xml:space="preserve"> </w:t>
      </w:r>
      <w:proofErr w:type="spellStart"/>
      <w:r w:rsidR="00DC1B6D" w:rsidRPr="00D71656">
        <w:t>опреме</w:t>
      </w:r>
      <w:proofErr w:type="spellEnd"/>
      <w:r w:rsidR="00DC1B6D" w:rsidRPr="00D71656">
        <w:t xml:space="preserve"> и </w:t>
      </w:r>
      <w:proofErr w:type="spellStart"/>
      <w:r w:rsidR="00DC1B6D" w:rsidRPr="00D71656">
        <w:t>објеката</w:t>
      </w:r>
      <w:proofErr w:type="spellEnd"/>
      <w:r w:rsidR="00DC1B6D" w:rsidRPr="00D71656">
        <w:t xml:space="preserve"> у </w:t>
      </w:r>
      <w:proofErr w:type="spellStart"/>
      <w:r w:rsidR="00DC1B6D" w:rsidRPr="00D71656">
        <w:t>зависности</w:t>
      </w:r>
      <w:proofErr w:type="spellEnd"/>
      <w:r w:rsidR="00DC1B6D" w:rsidRPr="00D71656">
        <w:t xml:space="preserve"> </w:t>
      </w:r>
      <w:proofErr w:type="spellStart"/>
      <w:r w:rsidR="00DC1B6D" w:rsidRPr="00D71656">
        <w:t>од</w:t>
      </w:r>
      <w:proofErr w:type="spellEnd"/>
      <w:r w:rsidR="00DC1B6D" w:rsidRPr="00D71656">
        <w:t xml:space="preserve"> </w:t>
      </w:r>
      <w:proofErr w:type="spellStart"/>
      <w:r w:rsidR="00DC1B6D" w:rsidRPr="00D71656">
        <w:t>исказаних</w:t>
      </w:r>
      <w:proofErr w:type="spellEnd"/>
      <w:r w:rsidR="00DC1B6D" w:rsidRPr="00D71656">
        <w:t xml:space="preserve"> </w:t>
      </w:r>
      <w:proofErr w:type="spellStart"/>
      <w:r w:rsidR="00DC1B6D" w:rsidRPr="00D71656">
        <w:t>потреба</w:t>
      </w:r>
      <w:proofErr w:type="spellEnd"/>
      <w:r w:rsidR="00DC1B6D" w:rsidRPr="00D71656">
        <w:t xml:space="preserve"> и </w:t>
      </w:r>
      <w:proofErr w:type="spellStart"/>
      <w:r w:rsidR="00DC1B6D" w:rsidRPr="00D71656">
        <w:t>утврђених</w:t>
      </w:r>
      <w:proofErr w:type="spellEnd"/>
      <w:r w:rsidR="00DC1B6D" w:rsidRPr="00D71656">
        <w:t xml:space="preserve"> </w:t>
      </w:r>
      <w:proofErr w:type="spellStart"/>
      <w:r w:rsidR="00DC1B6D" w:rsidRPr="00D71656">
        <w:t>приоритета</w:t>
      </w:r>
      <w:proofErr w:type="spellEnd"/>
      <w:r w:rsidR="00DC1B6D" w:rsidRPr="00D71656">
        <w:t xml:space="preserve">, </w:t>
      </w:r>
      <w:proofErr w:type="spellStart"/>
      <w:r w:rsidR="00DC1B6D" w:rsidRPr="00D71656">
        <w:t>водећи</w:t>
      </w:r>
      <w:proofErr w:type="spellEnd"/>
      <w:r w:rsidR="00DC1B6D" w:rsidRPr="00D71656">
        <w:t xml:space="preserve"> </w:t>
      </w:r>
      <w:proofErr w:type="spellStart"/>
      <w:r w:rsidR="00DC1B6D" w:rsidRPr="00D71656">
        <w:t>рачуна</w:t>
      </w:r>
      <w:proofErr w:type="spellEnd"/>
      <w:r w:rsidR="00DC1B6D" w:rsidRPr="00D71656">
        <w:t xml:space="preserve"> о </w:t>
      </w:r>
      <w:proofErr w:type="spellStart"/>
      <w:r w:rsidR="00DC1B6D" w:rsidRPr="00D71656">
        <w:t>интенцијама</w:t>
      </w:r>
      <w:proofErr w:type="spellEnd"/>
      <w:r w:rsidR="00DC1B6D" w:rsidRPr="00D71656">
        <w:t xml:space="preserve"> </w:t>
      </w:r>
      <w:proofErr w:type="spellStart"/>
      <w:r w:rsidR="00DC1B6D" w:rsidRPr="00D71656">
        <w:t>за</w:t>
      </w:r>
      <w:proofErr w:type="spellEnd"/>
      <w:r w:rsidR="00DC1B6D" w:rsidRPr="00D71656">
        <w:t xml:space="preserve"> </w:t>
      </w:r>
      <w:proofErr w:type="spellStart"/>
      <w:r w:rsidR="00DC1B6D" w:rsidRPr="00D71656">
        <w:t>смањење</w:t>
      </w:r>
      <w:proofErr w:type="spellEnd"/>
      <w:r w:rsidR="00DC1B6D" w:rsidRPr="00D71656">
        <w:t xml:space="preserve"> </w:t>
      </w:r>
      <w:proofErr w:type="spellStart"/>
      <w:r w:rsidR="00DC1B6D" w:rsidRPr="00D71656">
        <w:t>јавне</w:t>
      </w:r>
      <w:proofErr w:type="spellEnd"/>
      <w:r w:rsidR="00DC1B6D" w:rsidRPr="00D71656">
        <w:t xml:space="preserve"> </w:t>
      </w:r>
      <w:proofErr w:type="spellStart"/>
      <w:r w:rsidR="00DC1B6D" w:rsidRPr="00D71656">
        <w:t>потрошње</w:t>
      </w:r>
      <w:proofErr w:type="spellEnd"/>
      <w:r w:rsidR="00DC1B6D" w:rsidRPr="00D71656">
        <w:t xml:space="preserve">. </w:t>
      </w:r>
      <w:proofErr w:type="spellStart"/>
      <w:r w:rsidR="00DC1B6D" w:rsidRPr="00D71656">
        <w:t>Значајна</w:t>
      </w:r>
      <w:proofErr w:type="spellEnd"/>
      <w:r w:rsidR="00DC1B6D" w:rsidRPr="00D71656">
        <w:t xml:space="preserve"> </w:t>
      </w:r>
      <w:proofErr w:type="spellStart"/>
      <w:r w:rsidR="00DC1B6D" w:rsidRPr="00D71656">
        <w:t>средства</w:t>
      </w:r>
      <w:proofErr w:type="spellEnd"/>
      <w:r w:rsidR="00DC1B6D" w:rsidRPr="00D71656">
        <w:t xml:space="preserve"> </w:t>
      </w:r>
      <w:proofErr w:type="spellStart"/>
      <w:r w:rsidR="00DC1B6D" w:rsidRPr="00D71656">
        <w:t>ће</w:t>
      </w:r>
      <w:proofErr w:type="spellEnd"/>
      <w:r w:rsidR="00DC1B6D" w:rsidRPr="00D71656">
        <w:t xml:space="preserve"> </w:t>
      </w:r>
      <w:proofErr w:type="spellStart"/>
      <w:r w:rsidR="00DC1B6D" w:rsidRPr="00D71656">
        <w:t>се</w:t>
      </w:r>
      <w:proofErr w:type="spellEnd"/>
      <w:r w:rsidR="00DC1B6D" w:rsidRPr="00D71656">
        <w:t xml:space="preserve"> </w:t>
      </w:r>
      <w:proofErr w:type="spellStart"/>
      <w:r w:rsidR="00DC1B6D" w:rsidRPr="00D71656">
        <w:t>обезбедити</w:t>
      </w:r>
      <w:proofErr w:type="spellEnd"/>
      <w:r w:rsidR="00DC1B6D" w:rsidRPr="00D71656">
        <w:t xml:space="preserve"> и </w:t>
      </w:r>
      <w:proofErr w:type="spellStart"/>
      <w:r w:rsidR="00DC1B6D" w:rsidRPr="00D71656">
        <w:t>за</w:t>
      </w:r>
      <w:proofErr w:type="spellEnd"/>
      <w:r w:rsidR="00DC1B6D" w:rsidRPr="00D71656">
        <w:t xml:space="preserve"> </w:t>
      </w:r>
      <w:proofErr w:type="spellStart"/>
      <w:r w:rsidR="00DC1B6D" w:rsidRPr="00D71656">
        <w:t>издвајања</w:t>
      </w:r>
      <w:proofErr w:type="spellEnd"/>
      <w:r w:rsidR="00DC1B6D" w:rsidRPr="00D71656">
        <w:t xml:space="preserve"> </w:t>
      </w:r>
      <w:proofErr w:type="spellStart"/>
      <w:r w:rsidR="00DC1B6D" w:rsidRPr="00D71656">
        <w:t>за</w:t>
      </w:r>
      <w:proofErr w:type="spellEnd"/>
      <w:r w:rsidR="00DC1B6D" w:rsidRPr="00D71656">
        <w:t xml:space="preserve"> </w:t>
      </w:r>
      <w:proofErr w:type="spellStart"/>
      <w:r w:rsidR="00DC1B6D" w:rsidRPr="00D71656">
        <w:t>социјалну</w:t>
      </w:r>
      <w:proofErr w:type="spellEnd"/>
      <w:r w:rsidR="00DC1B6D" w:rsidRPr="00D71656">
        <w:t xml:space="preserve"> </w:t>
      </w:r>
      <w:proofErr w:type="spellStart"/>
      <w:r w:rsidR="00DC1B6D" w:rsidRPr="00D71656">
        <w:t>заштиту</w:t>
      </w:r>
      <w:proofErr w:type="spellEnd"/>
      <w:r w:rsidR="00DC1B6D" w:rsidRPr="00D71656">
        <w:t xml:space="preserve"> (</w:t>
      </w:r>
      <w:proofErr w:type="spellStart"/>
      <w:r w:rsidR="00DC1B6D" w:rsidRPr="00D71656">
        <w:t>једнократне</w:t>
      </w:r>
      <w:proofErr w:type="spellEnd"/>
      <w:r w:rsidR="00DC1B6D" w:rsidRPr="00D71656">
        <w:t xml:space="preserve"> </w:t>
      </w:r>
      <w:proofErr w:type="spellStart"/>
      <w:r w:rsidR="00DC1B6D" w:rsidRPr="00D71656">
        <w:t>помоћи</w:t>
      </w:r>
      <w:proofErr w:type="spellEnd"/>
      <w:r w:rsidR="00DC1B6D" w:rsidRPr="00D71656">
        <w:t xml:space="preserve">, </w:t>
      </w:r>
      <w:proofErr w:type="spellStart"/>
      <w:r w:rsidR="00DC1B6D" w:rsidRPr="00D71656">
        <w:t>подршка</w:t>
      </w:r>
      <w:proofErr w:type="spellEnd"/>
      <w:r w:rsidR="00DC1B6D" w:rsidRPr="00D71656">
        <w:t xml:space="preserve"> </w:t>
      </w:r>
      <w:proofErr w:type="spellStart"/>
      <w:r w:rsidR="00DC1B6D" w:rsidRPr="00D71656">
        <w:t>успешним</w:t>
      </w:r>
      <w:proofErr w:type="spellEnd"/>
      <w:r w:rsidR="00DC1B6D" w:rsidRPr="00D71656">
        <w:t xml:space="preserve"> </w:t>
      </w:r>
      <w:proofErr w:type="spellStart"/>
      <w:r w:rsidR="00DC1B6D" w:rsidRPr="00D71656">
        <w:t>ученицима</w:t>
      </w:r>
      <w:proofErr w:type="spellEnd"/>
      <w:r w:rsidR="00DC1B6D" w:rsidRPr="00D71656">
        <w:t xml:space="preserve"> и </w:t>
      </w:r>
      <w:proofErr w:type="spellStart"/>
      <w:r w:rsidR="00DC1B6D" w:rsidRPr="00D71656">
        <w:t>студентима</w:t>
      </w:r>
      <w:proofErr w:type="spellEnd"/>
      <w:r w:rsidR="00DC1B6D" w:rsidRPr="00D71656">
        <w:t xml:space="preserve">, </w:t>
      </w:r>
      <w:proofErr w:type="spellStart"/>
      <w:r w:rsidR="00DC1B6D" w:rsidRPr="00D71656">
        <w:t>исплате</w:t>
      </w:r>
      <w:proofErr w:type="spellEnd"/>
      <w:r w:rsidR="00DC1B6D" w:rsidRPr="00D71656">
        <w:t xml:space="preserve"> </w:t>
      </w:r>
      <w:proofErr w:type="spellStart"/>
      <w:r w:rsidR="00DC1B6D" w:rsidRPr="00D71656">
        <w:t>за</w:t>
      </w:r>
      <w:proofErr w:type="spellEnd"/>
      <w:r w:rsidR="00DC1B6D" w:rsidRPr="00D71656">
        <w:t xml:space="preserve"> </w:t>
      </w:r>
      <w:proofErr w:type="spellStart"/>
      <w:r w:rsidR="00DC1B6D" w:rsidRPr="00D71656">
        <w:t>новорођену</w:t>
      </w:r>
      <w:proofErr w:type="spellEnd"/>
      <w:r w:rsidR="00DC1B6D" w:rsidRPr="00D71656">
        <w:t xml:space="preserve"> </w:t>
      </w:r>
      <w:proofErr w:type="spellStart"/>
      <w:r w:rsidR="00DC1B6D" w:rsidRPr="00D71656">
        <w:t>децу</w:t>
      </w:r>
      <w:proofErr w:type="spellEnd"/>
      <w:r w:rsidR="00DC1B6D" w:rsidRPr="00D71656">
        <w:t xml:space="preserve">, </w:t>
      </w:r>
      <w:proofErr w:type="spellStart"/>
      <w:r w:rsidR="00DC1B6D" w:rsidRPr="00D71656">
        <w:t>финансијска</w:t>
      </w:r>
      <w:proofErr w:type="spellEnd"/>
      <w:r w:rsidR="00DC1B6D" w:rsidRPr="00D71656">
        <w:t xml:space="preserve"> </w:t>
      </w:r>
      <w:proofErr w:type="spellStart"/>
      <w:r w:rsidR="00DC1B6D" w:rsidRPr="00D71656">
        <w:t>подршка</w:t>
      </w:r>
      <w:proofErr w:type="spellEnd"/>
      <w:r w:rsidR="00DC1B6D" w:rsidRPr="00D71656">
        <w:t xml:space="preserve"> </w:t>
      </w:r>
      <w:proofErr w:type="spellStart"/>
      <w:r w:rsidR="00DC1B6D" w:rsidRPr="00D71656">
        <w:t>деци</w:t>
      </w:r>
      <w:proofErr w:type="spellEnd"/>
      <w:r w:rsidR="00DC1B6D" w:rsidRPr="00D71656">
        <w:t xml:space="preserve"> (</w:t>
      </w:r>
      <w:proofErr w:type="spellStart"/>
      <w:r w:rsidR="00DC1B6D" w:rsidRPr="00D71656">
        <w:t>персонални</w:t>
      </w:r>
      <w:proofErr w:type="spellEnd"/>
      <w:r w:rsidR="00DC1B6D" w:rsidRPr="00D71656">
        <w:t xml:space="preserve"> </w:t>
      </w:r>
      <w:proofErr w:type="spellStart"/>
      <w:r w:rsidR="00DC1B6D" w:rsidRPr="00D71656">
        <w:t>асистенти</w:t>
      </w:r>
      <w:proofErr w:type="spellEnd"/>
      <w:r w:rsidR="00DC1B6D" w:rsidRPr="00D71656">
        <w:t xml:space="preserve">, </w:t>
      </w:r>
      <w:proofErr w:type="spellStart"/>
      <w:r w:rsidR="00DC1B6D" w:rsidRPr="00D71656">
        <w:t>трошкови</w:t>
      </w:r>
      <w:proofErr w:type="spellEnd"/>
      <w:r w:rsidR="00DC1B6D" w:rsidRPr="00D71656">
        <w:t xml:space="preserve"> </w:t>
      </w:r>
      <w:proofErr w:type="spellStart"/>
      <w:r w:rsidR="00DC1B6D" w:rsidRPr="00D71656">
        <w:t>превоза</w:t>
      </w:r>
      <w:proofErr w:type="spellEnd"/>
      <w:r w:rsidR="00DC1B6D" w:rsidRPr="00D71656">
        <w:t xml:space="preserve"> </w:t>
      </w:r>
      <w:proofErr w:type="spellStart"/>
      <w:r w:rsidR="00DC1B6D" w:rsidRPr="00D71656">
        <w:t>ученика</w:t>
      </w:r>
      <w:proofErr w:type="spellEnd"/>
      <w:r w:rsidR="00DC1B6D" w:rsidRPr="00D71656">
        <w:t xml:space="preserve">, </w:t>
      </w:r>
      <w:proofErr w:type="spellStart"/>
      <w:r w:rsidR="00DC1B6D" w:rsidRPr="00D71656">
        <w:t>стипендије</w:t>
      </w:r>
      <w:proofErr w:type="spellEnd"/>
      <w:r w:rsidR="00DC1B6D" w:rsidRPr="00D71656">
        <w:t xml:space="preserve">), </w:t>
      </w:r>
      <w:proofErr w:type="spellStart"/>
      <w:r w:rsidR="00DC1B6D" w:rsidRPr="00D71656">
        <w:t>активности</w:t>
      </w:r>
      <w:proofErr w:type="spellEnd"/>
      <w:r w:rsidR="00DC1B6D" w:rsidRPr="00D71656">
        <w:t xml:space="preserve"> </w:t>
      </w:r>
      <w:proofErr w:type="spellStart"/>
      <w:r w:rsidR="00DC1B6D" w:rsidRPr="00D71656">
        <w:t>Црвеног</w:t>
      </w:r>
      <w:proofErr w:type="spellEnd"/>
      <w:r w:rsidR="00DC1B6D" w:rsidRPr="00D71656">
        <w:t xml:space="preserve"> </w:t>
      </w:r>
      <w:proofErr w:type="spellStart"/>
      <w:r w:rsidR="00DC1B6D" w:rsidRPr="00D71656">
        <w:t>крста</w:t>
      </w:r>
      <w:proofErr w:type="spellEnd"/>
      <w:r w:rsidR="00DC1B6D" w:rsidRPr="00D71656">
        <w:t xml:space="preserve">, </w:t>
      </w:r>
      <w:proofErr w:type="spellStart"/>
      <w:r w:rsidR="00DC1B6D" w:rsidRPr="00D71656">
        <w:t>стамбено</w:t>
      </w:r>
      <w:proofErr w:type="spellEnd"/>
      <w:r w:rsidR="00DC1B6D" w:rsidRPr="00D71656">
        <w:t xml:space="preserve"> </w:t>
      </w:r>
      <w:proofErr w:type="spellStart"/>
      <w:r w:rsidR="00DC1B6D" w:rsidRPr="00D71656">
        <w:t>збрињавање</w:t>
      </w:r>
      <w:proofErr w:type="spellEnd"/>
      <w:r w:rsidR="00DC1B6D" w:rsidRPr="00D71656">
        <w:t xml:space="preserve"> </w:t>
      </w:r>
      <w:proofErr w:type="spellStart"/>
      <w:r w:rsidR="00DC1B6D" w:rsidRPr="00D71656">
        <w:t>избеглих</w:t>
      </w:r>
      <w:proofErr w:type="spellEnd"/>
      <w:r w:rsidR="00DC1B6D" w:rsidRPr="00D71656">
        <w:t xml:space="preserve"> и </w:t>
      </w:r>
      <w:proofErr w:type="spellStart"/>
      <w:r w:rsidR="00DC1B6D" w:rsidRPr="00D71656">
        <w:t>интерно</w:t>
      </w:r>
      <w:proofErr w:type="spellEnd"/>
      <w:r w:rsidR="00DC1B6D" w:rsidRPr="00D71656">
        <w:t xml:space="preserve"> </w:t>
      </w:r>
      <w:proofErr w:type="spellStart"/>
      <w:r w:rsidR="00DC1B6D" w:rsidRPr="00D71656">
        <w:t>расељених</w:t>
      </w:r>
      <w:proofErr w:type="spellEnd"/>
      <w:r w:rsidR="00DC1B6D" w:rsidRPr="00D71656">
        <w:t xml:space="preserve"> </w:t>
      </w:r>
      <w:proofErr w:type="spellStart"/>
      <w:r w:rsidR="00DC1B6D" w:rsidRPr="00D71656">
        <w:t>лица</w:t>
      </w:r>
      <w:proofErr w:type="spellEnd"/>
      <w:r w:rsidR="00DC1B6D" w:rsidRPr="00D71656">
        <w:t xml:space="preserve"> у </w:t>
      </w:r>
      <w:proofErr w:type="spellStart"/>
      <w:r w:rsidR="00DC1B6D" w:rsidRPr="00D71656">
        <w:t>сарадњи</w:t>
      </w:r>
      <w:proofErr w:type="spellEnd"/>
      <w:r w:rsidR="00DC1B6D" w:rsidRPr="00D71656">
        <w:t xml:space="preserve"> </w:t>
      </w:r>
      <w:proofErr w:type="spellStart"/>
      <w:r w:rsidR="00DC1B6D" w:rsidRPr="00D71656">
        <w:t>са</w:t>
      </w:r>
      <w:proofErr w:type="spellEnd"/>
      <w:r w:rsidR="00DC1B6D" w:rsidRPr="00D71656">
        <w:t xml:space="preserve"> </w:t>
      </w:r>
      <w:proofErr w:type="spellStart"/>
      <w:r w:rsidR="00DC1B6D" w:rsidRPr="00D71656">
        <w:t>Комесаријатом</w:t>
      </w:r>
      <w:proofErr w:type="spellEnd"/>
      <w:r w:rsidR="00DC1B6D" w:rsidRPr="00D71656">
        <w:t xml:space="preserve"> </w:t>
      </w:r>
      <w:proofErr w:type="spellStart"/>
      <w:r w:rsidR="00DC1B6D" w:rsidRPr="00D71656">
        <w:t>за</w:t>
      </w:r>
      <w:proofErr w:type="spellEnd"/>
      <w:r w:rsidR="00DC1B6D" w:rsidRPr="00D71656">
        <w:t xml:space="preserve"> </w:t>
      </w:r>
      <w:proofErr w:type="spellStart"/>
      <w:r w:rsidR="00DC1B6D" w:rsidRPr="00D71656">
        <w:t>избеглице</w:t>
      </w:r>
      <w:proofErr w:type="spellEnd"/>
      <w:r w:rsidR="00DC1B6D" w:rsidRPr="00D71656">
        <w:t xml:space="preserve">. </w:t>
      </w:r>
      <w:proofErr w:type="spellStart"/>
      <w:r w:rsidR="00DC1B6D" w:rsidRPr="00D71656">
        <w:t>За</w:t>
      </w:r>
      <w:proofErr w:type="spellEnd"/>
      <w:r w:rsidR="00DC1B6D" w:rsidRPr="00D71656">
        <w:t xml:space="preserve"> </w:t>
      </w:r>
      <w:proofErr w:type="spellStart"/>
      <w:r w:rsidR="00DC1B6D" w:rsidRPr="00D71656">
        <w:t>капитално</w:t>
      </w:r>
      <w:proofErr w:type="spellEnd"/>
      <w:r w:rsidR="00DC1B6D" w:rsidRPr="00D71656">
        <w:t xml:space="preserve"> </w:t>
      </w:r>
      <w:proofErr w:type="spellStart"/>
      <w:r w:rsidR="00DC1B6D" w:rsidRPr="00D71656">
        <w:t>одржавање</w:t>
      </w:r>
      <w:proofErr w:type="spellEnd"/>
      <w:r w:rsidR="00DC1B6D" w:rsidRPr="00D71656">
        <w:t xml:space="preserve"> и </w:t>
      </w:r>
      <w:proofErr w:type="spellStart"/>
      <w:r w:rsidR="00DC1B6D" w:rsidRPr="00D71656">
        <w:t>капиталну</w:t>
      </w:r>
      <w:proofErr w:type="spellEnd"/>
      <w:r w:rsidR="00DC1B6D" w:rsidRPr="00D71656">
        <w:t xml:space="preserve"> </w:t>
      </w:r>
      <w:proofErr w:type="spellStart"/>
      <w:r w:rsidR="00DC1B6D" w:rsidRPr="00D71656">
        <w:t>изградњу</w:t>
      </w:r>
      <w:proofErr w:type="spellEnd"/>
      <w:r w:rsidR="00DC1B6D" w:rsidRPr="00D71656">
        <w:t xml:space="preserve"> </w:t>
      </w:r>
      <w:proofErr w:type="spellStart"/>
      <w:r w:rsidR="00DC1B6D" w:rsidRPr="00D71656">
        <w:t>средства</w:t>
      </w:r>
      <w:proofErr w:type="spellEnd"/>
      <w:r w:rsidR="00DC1B6D" w:rsidRPr="00D71656">
        <w:t xml:space="preserve"> </w:t>
      </w:r>
      <w:proofErr w:type="spellStart"/>
      <w:r w:rsidR="00DC1B6D" w:rsidRPr="00D71656">
        <w:t>ће</w:t>
      </w:r>
      <w:proofErr w:type="spellEnd"/>
      <w:r w:rsidR="00DC1B6D" w:rsidRPr="00D71656">
        <w:t xml:space="preserve"> </w:t>
      </w:r>
      <w:proofErr w:type="spellStart"/>
      <w:r w:rsidR="00DC1B6D" w:rsidRPr="00D71656">
        <w:t>се</w:t>
      </w:r>
      <w:proofErr w:type="spellEnd"/>
      <w:r w:rsidR="00DC1B6D" w:rsidRPr="00D71656">
        <w:t xml:space="preserve"> </w:t>
      </w:r>
      <w:proofErr w:type="spellStart"/>
      <w:r w:rsidR="00DC1B6D" w:rsidRPr="00D71656">
        <w:t>обезбедити</w:t>
      </w:r>
      <w:proofErr w:type="spellEnd"/>
      <w:r w:rsidR="00DC1B6D" w:rsidRPr="00D71656">
        <w:t xml:space="preserve"> </w:t>
      </w:r>
      <w:proofErr w:type="spellStart"/>
      <w:r w:rsidR="00DC1B6D" w:rsidRPr="00D71656">
        <w:t>делом</w:t>
      </w:r>
      <w:proofErr w:type="spellEnd"/>
      <w:r w:rsidR="00DC1B6D" w:rsidRPr="00D71656">
        <w:t xml:space="preserve"> </w:t>
      </w:r>
      <w:proofErr w:type="spellStart"/>
      <w:r w:rsidR="00DC1B6D" w:rsidRPr="00D71656">
        <w:t>из</w:t>
      </w:r>
      <w:proofErr w:type="spellEnd"/>
      <w:r w:rsidR="00DC1B6D" w:rsidRPr="00D71656">
        <w:t xml:space="preserve"> </w:t>
      </w:r>
      <w:proofErr w:type="spellStart"/>
      <w:r w:rsidR="00DC1B6D" w:rsidRPr="00D71656">
        <w:t>средстава</w:t>
      </w:r>
      <w:proofErr w:type="spellEnd"/>
      <w:r w:rsidR="00DC1B6D" w:rsidRPr="00D71656">
        <w:t xml:space="preserve"> </w:t>
      </w:r>
      <w:proofErr w:type="spellStart"/>
      <w:r w:rsidR="00DC1B6D" w:rsidRPr="00D71656">
        <w:t>наменских</w:t>
      </w:r>
      <w:proofErr w:type="spellEnd"/>
      <w:r w:rsidR="00DC1B6D" w:rsidRPr="00D71656">
        <w:t xml:space="preserve"> </w:t>
      </w:r>
      <w:proofErr w:type="spellStart"/>
      <w:r w:rsidR="00DC1B6D" w:rsidRPr="00D71656">
        <w:t>трансфера</w:t>
      </w:r>
      <w:proofErr w:type="spellEnd"/>
      <w:r w:rsidR="00DC1B6D" w:rsidRPr="00D71656">
        <w:t xml:space="preserve"> </w:t>
      </w:r>
      <w:proofErr w:type="spellStart"/>
      <w:r w:rsidR="00DC1B6D" w:rsidRPr="00D71656">
        <w:t>од</w:t>
      </w:r>
      <w:proofErr w:type="spellEnd"/>
      <w:r w:rsidR="00DC1B6D" w:rsidRPr="00D71656">
        <w:t xml:space="preserve"> </w:t>
      </w:r>
      <w:proofErr w:type="spellStart"/>
      <w:r w:rsidR="00DC1B6D" w:rsidRPr="00D71656">
        <w:t>других</w:t>
      </w:r>
      <w:proofErr w:type="spellEnd"/>
      <w:r w:rsidR="00DC1B6D" w:rsidRPr="00D71656">
        <w:t xml:space="preserve"> </w:t>
      </w:r>
      <w:proofErr w:type="spellStart"/>
      <w:r w:rsidR="00DC1B6D" w:rsidRPr="00D71656">
        <w:t>нивоа</w:t>
      </w:r>
      <w:proofErr w:type="spellEnd"/>
      <w:r w:rsidR="00DC1B6D" w:rsidRPr="00D71656">
        <w:t xml:space="preserve"> </w:t>
      </w:r>
      <w:proofErr w:type="spellStart"/>
      <w:r w:rsidR="00DC1B6D" w:rsidRPr="00D71656">
        <w:t>власти</w:t>
      </w:r>
      <w:proofErr w:type="spellEnd"/>
      <w:r w:rsidR="00DC1B6D" w:rsidRPr="00D71656">
        <w:t xml:space="preserve">. </w:t>
      </w:r>
    </w:p>
    <w:p w:rsidR="00117469" w:rsidRPr="00117469" w:rsidRDefault="00117469" w:rsidP="00031923">
      <w:pPr>
        <w:pStyle w:val="Teloteksta"/>
      </w:pPr>
    </w:p>
    <w:p w:rsidR="00B94676" w:rsidRPr="00B754B3" w:rsidRDefault="00BE40F6" w:rsidP="00031923">
      <w:pPr>
        <w:pStyle w:val="Teloteksta"/>
        <w:rPr>
          <w:b/>
          <w:bCs/>
        </w:rPr>
      </w:pPr>
      <w:r w:rsidRPr="00B754B3">
        <w:rPr>
          <w:b/>
          <w:bCs/>
        </w:rPr>
        <w:t xml:space="preserve">III ПРОЦЕНА ПРИХОДА И ПРИМАЊА И РАСХОДА И ИЗДАТАКА БУЏЕТА ОПШТИНЕ </w:t>
      </w:r>
      <w:proofErr w:type="gramStart"/>
      <w:r w:rsidR="00DC1B6D" w:rsidRPr="00B754B3">
        <w:rPr>
          <w:b/>
          <w:bCs/>
        </w:rPr>
        <w:t xml:space="preserve">АЛИБУНАР </w:t>
      </w:r>
      <w:r w:rsidR="00DE3DBD" w:rsidRPr="00B754B3">
        <w:rPr>
          <w:b/>
          <w:bCs/>
        </w:rPr>
        <w:t xml:space="preserve"> ЗА</w:t>
      </w:r>
      <w:proofErr w:type="gramEnd"/>
      <w:r w:rsidR="00DE3DBD" w:rsidRPr="00B754B3">
        <w:rPr>
          <w:b/>
          <w:bCs/>
        </w:rPr>
        <w:t xml:space="preserve"> </w:t>
      </w:r>
      <w:r w:rsidR="00AC0646" w:rsidRPr="00B754B3">
        <w:rPr>
          <w:b/>
          <w:bCs/>
        </w:rPr>
        <w:t>202</w:t>
      </w:r>
      <w:r w:rsidR="00B754B3">
        <w:rPr>
          <w:b/>
          <w:bCs/>
          <w:lang w:val="sr-Cyrl-RS"/>
        </w:rPr>
        <w:t>3</w:t>
      </w:r>
      <w:r w:rsidRPr="00B754B3">
        <w:rPr>
          <w:b/>
          <w:bCs/>
        </w:rPr>
        <w:t>. ГОДИНУ И НАРЕДНЕ ДВЕ ФИСКАЛНЕ ГОДИНЕ</w:t>
      </w:r>
    </w:p>
    <w:p w:rsidR="00B94676" w:rsidRPr="00D71656" w:rsidRDefault="00B94676" w:rsidP="00031923">
      <w:pPr>
        <w:pStyle w:val="Teloteksta"/>
      </w:pPr>
    </w:p>
    <w:p w:rsidR="00B94676" w:rsidRPr="00D71656" w:rsidRDefault="00BE40F6" w:rsidP="00031923">
      <w:pPr>
        <w:pStyle w:val="Teloteksta"/>
      </w:pPr>
      <w:proofErr w:type="spellStart"/>
      <w:r w:rsidRPr="00D71656">
        <w:t>Законом</w:t>
      </w:r>
      <w:proofErr w:type="spellEnd"/>
      <w:r w:rsidRPr="00D71656">
        <w:t xml:space="preserve"> о </w:t>
      </w:r>
      <w:proofErr w:type="spellStart"/>
      <w:r w:rsidRPr="00D71656">
        <w:t>буџетском</w:t>
      </w:r>
      <w:proofErr w:type="spellEnd"/>
      <w:r w:rsidRPr="00D71656">
        <w:t xml:space="preserve"> </w:t>
      </w:r>
      <w:proofErr w:type="spellStart"/>
      <w:r w:rsidRPr="00D71656">
        <w:t>систему</w:t>
      </w:r>
      <w:proofErr w:type="spellEnd"/>
      <w:r w:rsidRPr="00D71656">
        <w:t xml:space="preserve"> </w:t>
      </w:r>
      <w:proofErr w:type="spellStart"/>
      <w:r w:rsidRPr="00D71656">
        <w:t>утврђено</w:t>
      </w:r>
      <w:proofErr w:type="spellEnd"/>
      <w:r w:rsidRPr="00D71656">
        <w:t xml:space="preserve"> </w:t>
      </w:r>
      <w:proofErr w:type="spellStart"/>
      <w:r w:rsidRPr="00D71656">
        <w:t>је</w:t>
      </w:r>
      <w:proofErr w:type="spellEnd"/>
      <w:r w:rsidRPr="00D71656">
        <w:t xml:space="preserve"> </w:t>
      </w:r>
      <w:proofErr w:type="spellStart"/>
      <w:r w:rsidRPr="00D71656">
        <w:t>да</w:t>
      </w:r>
      <w:proofErr w:type="spellEnd"/>
      <w:r w:rsidRPr="00D71656">
        <w:t xml:space="preserve"> </w:t>
      </w:r>
      <w:proofErr w:type="spellStart"/>
      <w:r w:rsidRPr="00D71656">
        <w:t>се</w:t>
      </w:r>
      <w:proofErr w:type="spellEnd"/>
      <w:r w:rsidRPr="00D71656">
        <w:t xml:space="preserve"> </w:t>
      </w:r>
      <w:proofErr w:type="spellStart"/>
      <w:r w:rsidRPr="00D71656">
        <w:t>пројектова</w:t>
      </w:r>
      <w:r w:rsidR="00CE4C46">
        <w:t>њ</w:t>
      </w:r>
      <w:r w:rsidR="00AC0646">
        <w:t>е</w:t>
      </w:r>
      <w:proofErr w:type="spellEnd"/>
      <w:r w:rsidR="00AC0646">
        <w:t xml:space="preserve"> </w:t>
      </w:r>
      <w:proofErr w:type="spellStart"/>
      <w:r w:rsidR="00AC0646">
        <w:t>прихода</w:t>
      </w:r>
      <w:proofErr w:type="spellEnd"/>
      <w:r w:rsidR="00AC0646">
        <w:t xml:space="preserve"> и </w:t>
      </w:r>
      <w:proofErr w:type="spellStart"/>
      <w:r w:rsidR="00AC0646">
        <w:t>расхода</w:t>
      </w:r>
      <w:proofErr w:type="spellEnd"/>
      <w:r w:rsidR="00AC0646">
        <w:t xml:space="preserve"> </w:t>
      </w:r>
      <w:proofErr w:type="spellStart"/>
      <w:r w:rsidR="00AC0646">
        <w:t>врши</w:t>
      </w:r>
      <w:proofErr w:type="spellEnd"/>
      <w:r w:rsidR="00AC0646">
        <w:t xml:space="preserve"> </w:t>
      </w:r>
      <w:proofErr w:type="spellStart"/>
      <w:r w:rsidR="00AC0646">
        <w:t>за</w:t>
      </w:r>
      <w:proofErr w:type="spellEnd"/>
      <w:r w:rsidR="00AC0646">
        <w:t xml:space="preserve"> 202</w:t>
      </w:r>
      <w:r w:rsidR="00B754B3">
        <w:rPr>
          <w:lang w:val="sr-Cyrl-RS"/>
        </w:rPr>
        <w:t>3</w:t>
      </w:r>
      <w:r w:rsidRPr="00D71656">
        <w:t xml:space="preserve">. </w:t>
      </w:r>
      <w:proofErr w:type="spellStart"/>
      <w:r w:rsidRPr="00D71656">
        <w:t>г</w:t>
      </w:r>
      <w:r w:rsidR="00AC0646">
        <w:t>одину</w:t>
      </w:r>
      <w:proofErr w:type="spellEnd"/>
      <w:r w:rsidR="00AC0646">
        <w:t xml:space="preserve"> и </w:t>
      </w:r>
      <w:proofErr w:type="spellStart"/>
      <w:r w:rsidR="00AC0646">
        <w:t>наредне</w:t>
      </w:r>
      <w:proofErr w:type="spellEnd"/>
      <w:r w:rsidR="00AC0646">
        <w:t xml:space="preserve"> </w:t>
      </w:r>
      <w:proofErr w:type="spellStart"/>
      <w:r w:rsidR="00AC0646">
        <w:t>две</w:t>
      </w:r>
      <w:proofErr w:type="spellEnd"/>
      <w:r w:rsidR="00AC0646">
        <w:t xml:space="preserve"> </w:t>
      </w:r>
      <w:proofErr w:type="spellStart"/>
      <w:r w:rsidR="00AC0646">
        <w:t>године</w:t>
      </w:r>
      <w:proofErr w:type="spellEnd"/>
      <w:r w:rsidR="00AC0646">
        <w:t xml:space="preserve"> (202</w:t>
      </w:r>
      <w:r w:rsidR="00B754B3">
        <w:rPr>
          <w:lang w:val="sr-Cyrl-RS"/>
        </w:rPr>
        <w:t>4</w:t>
      </w:r>
      <w:r w:rsidR="00AC0646">
        <w:t>.г. и 202</w:t>
      </w:r>
      <w:r w:rsidR="00B754B3">
        <w:rPr>
          <w:lang w:val="sr-Cyrl-RS"/>
        </w:rPr>
        <w:t>5</w:t>
      </w:r>
      <w:r w:rsidRPr="00D71656">
        <w:t>.г.).</w:t>
      </w:r>
    </w:p>
    <w:p w:rsidR="00B94676" w:rsidRPr="00D71656" w:rsidRDefault="00BE40F6" w:rsidP="00031923">
      <w:pPr>
        <w:pStyle w:val="Teloteksta"/>
      </w:pPr>
      <w:proofErr w:type="spellStart"/>
      <w:r w:rsidRPr="00D71656">
        <w:t>Финансирање</w:t>
      </w:r>
      <w:proofErr w:type="spellEnd"/>
      <w:r w:rsidRPr="00D71656">
        <w:t xml:space="preserve"> </w:t>
      </w:r>
      <w:proofErr w:type="spellStart"/>
      <w:r w:rsidRPr="00D71656">
        <w:t>јединице</w:t>
      </w:r>
      <w:proofErr w:type="spellEnd"/>
      <w:r w:rsidRPr="00D71656">
        <w:t xml:space="preserve"> </w:t>
      </w:r>
      <w:proofErr w:type="spellStart"/>
      <w:r w:rsidRPr="00D71656">
        <w:t>локалне</w:t>
      </w:r>
      <w:proofErr w:type="spellEnd"/>
      <w:r w:rsidRPr="00D71656">
        <w:t xml:space="preserve"> </w:t>
      </w:r>
      <w:proofErr w:type="spellStart"/>
      <w:r w:rsidRPr="00D71656">
        <w:t>самоуправе</w:t>
      </w:r>
      <w:proofErr w:type="spellEnd"/>
      <w:r w:rsidRPr="00D71656">
        <w:t xml:space="preserve"> у </w:t>
      </w:r>
      <w:r w:rsidR="00AC0646">
        <w:t>202</w:t>
      </w:r>
      <w:r w:rsidR="00B754B3">
        <w:rPr>
          <w:lang w:val="sr-Cyrl-RS"/>
        </w:rPr>
        <w:t>2</w:t>
      </w:r>
      <w:r w:rsidRPr="00D71656">
        <w:t xml:space="preserve">. </w:t>
      </w:r>
      <w:proofErr w:type="spellStart"/>
      <w:r w:rsidRPr="00D71656">
        <w:t>години</w:t>
      </w:r>
      <w:proofErr w:type="spellEnd"/>
      <w:r w:rsidRPr="00D71656">
        <w:t xml:space="preserve"> </w:t>
      </w:r>
      <w:proofErr w:type="spellStart"/>
      <w:r w:rsidRPr="00D71656">
        <w:t>вршило</w:t>
      </w:r>
      <w:proofErr w:type="spellEnd"/>
      <w:r w:rsidRPr="00D71656">
        <w:t xml:space="preserve"> </w:t>
      </w:r>
      <w:proofErr w:type="spellStart"/>
      <w:r w:rsidRPr="00D71656">
        <w:t>се</w:t>
      </w:r>
      <w:proofErr w:type="spellEnd"/>
      <w:r w:rsidRPr="00D71656">
        <w:t xml:space="preserve"> у </w:t>
      </w:r>
      <w:proofErr w:type="spellStart"/>
      <w:r w:rsidRPr="00D71656">
        <w:t>складу</w:t>
      </w:r>
      <w:proofErr w:type="spellEnd"/>
      <w:r w:rsidRPr="00D71656">
        <w:t xml:space="preserve"> </w:t>
      </w:r>
      <w:proofErr w:type="spellStart"/>
      <w:r w:rsidRPr="00D71656">
        <w:t>са</w:t>
      </w:r>
      <w:proofErr w:type="spellEnd"/>
      <w:r w:rsidRPr="00D71656">
        <w:t xml:space="preserve"> </w:t>
      </w:r>
      <w:proofErr w:type="spellStart"/>
      <w:r w:rsidRPr="00D71656">
        <w:t>одредбама</w:t>
      </w:r>
      <w:proofErr w:type="spellEnd"/>
      <w:r w:rsidRPr="00D71656">
        <w:t xml:space="preserve"> </w:t>
      </w:r>
      <w:proofErr w:type="spellStart"/>
      <w:r w:rsidRPr="00D71656">
        <w:t>Закона</w:t>
      </w:r>
      <w:proofErr w:type="spellEnd"/>
      <w:r w:rsidRPr="00D71656">
        <w:t xml:space="preserve"> о </w:t>
      </w:r>
      <w:proofErr w:type="spellStart"/>
      <w:r w:rsidRPr="00D71656">
        <w:t>финансирању</w:t>
      </w:r>
      <w:proofErr w:type="spellEnd"/>
      <w:r w:rsidRPr="00D71656">
        <w:t xml:space="preserve"> </w:t>
      </w:r>
      <w:proofErr w:type="spellStart"/>
      <w:r w:rsidRPr="00D71656">
        <w:t>локалне</w:t>
      </w:r>
      <w:proofErr w:type="spellEnd"/>
      <w:r w:rsidRPr="00D71656">
        <w:t xml:space="preserve"> </w:t>
      </w:r>
      <w:proofErr w:type="spellStart"/>
      <w:r w:rsidRPr="00D71656">
        <w:t>самоуправе</w:t>
      </w:r>
      <w:proofErr w:type="spellEnd"/>
      <w:r w:rsidRPr="00D71656">
        <w:t xml:space="preserve">. </w:t>
      </w:r>
      <w:r w:rsidR="009B387A">
        <w:t xml:space="preserve"> </w:t>
      </w:r>
    </w:p>
    <w:p w:rsidR="00B94676" w:rsidRDefault="005E4E00" w:rsidP="00031923">
      <w:pPr>
        <w:pStyle w:val="Teloteksta"/>
      </w:pPr>
      <w:r>
        <w:t xml:space="preserve"> У </w:t>
      </w:r>
      <w:proofErr w:type="spellStart"/>
      <w:r>
        <w:t>пропреми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 xml:space="preserve"> </w:t>
      </w:r>
      <w:proofErr w:type="spellStart"/>
      <w:r>
        <w:t>основно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чега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полази</w:t>
      </w:r>
      <w:proofErr w:type="spellEnd"/>
      <w:r>
        <w:t xml:space="preserve"> </w:t>
      </w:r>
      <w:proofErr w:type="spellStart"/>
      <w:r>
        <w:t>је</w:t>
      </w:r>
      <w:proofErr w:type="spellEnd"/>
      <w:r w:rsidR="00BE40F6" w:rsidRPr="00D71656">
        <w:t xml:space="preserve"> </w:t>
      </w:r>
      <w:proofErr w:type="spellStart"/>
      <w:r w:rsidR="00BE40F6" w:rsidRPr="00D71656">
        <w:t>пројекција</w:t>
      </w:r>
      <w:proofErr w:type="spellEnd"/>
      <w:r w:rsidR="00BE40F6" w:rsidRPr="00D71656">
        <w:t xml:space="preserve"> </w:t>
      </w:r>
      <w:proofErr w:type="spellStart"/>
      <w:r w:rsidR="00BE40F6" w:rsidRPr="00D71656">
        <w:t>остварења</w:t>
      </w:r>
      <w:proofErr w:type="spellEnd"/>
      <w:r w:rsidR="00BE40F6" w:rsidRPr="00D71656">
        <w:t xml:space="preserve"> </w:t>
      </w:r>
      <w:proofErr w:type="spellStart"/>
      <w:r w:rsidR="00BE40F6" w:rsidRPr="00D71656">
        <w:t>изворних</w:t>
      </w:r>
      <w:proofErr w:type="spellEnd"/>
      <w:r w:rsidR="00BE40F6" w:rsidRPr="00D71656">
        <w:t xml:space="preserve"> и </w:t>
      </w:r>
      <w:proofErr w:type="spellStart"/>
      <w:r w:rsidR="00BE40F6" w:rsidRPr="00D71656">
        <w:t>уступљених</w:t>
      </w:r>
      <w:proofErr w:type="spellEnd"/>
      <w:r w:rsidR="00BE40F6" w:rsidRPr="00D71656">
        <w:t xml:space="preserve"> </w:t>
      </w:r>
      <w:proofErr w:type="spellStart"/>
      <w:r w:rsidR="00BE40F6" w:rsidRPr="00D71656">
        <w:t>прихода</w:t>
      </w:r>
      <w:proofErr w:type="spellEnd"/>
      <w:r w:rsidR="00BE40F6" w:rsidRPr="00D71656">
        <w:t xml:space="preserve"> </w:t>
      </w:r>
      <w:proofErr w:type="spellStart"/>
      <w:r w:rsidR="00BE40F6" w:rsidRPr="00D71656">
        <w:t>на</w:t>
      </w:r>
      <w:proofErr w:type="spellEnd"/>
      <w:r w:rsidR="00BE40F6" w:rsidRPr="00D71656">
        <w:t xml:space="preserve"> </w:t>
      </w:r>
      <w:proofErr w:type="spellStart"/>
      <w:r w:rsidR="00BE40F6" w:rsidRPr="00D71656">
        <w:t>досадашњи</w:t>
      </w:r>
      <w:proofErr w:type="spellEnd"/>
      <w:r w:rsidR="00BE40F6" w:rsidRPr="00D71656">
        <w:t xml:space="preserve"> </w:t>
      </w:r>
      <w:proofErr w:type="spellStart"/>
      <w:r w:rsidR="00BE40F6" w:rsidRPr="00D71656">
        <w:t>начин</w:t>
      </w:r>
      <w:proofErr w:type="spellEnd"/>
      <w:r w:rsidR="00BE40F6" w:rsidRPr="00D71656">
        <w:t>.</w:t>
      </w:r>
    </w:p>
    <w:p w:rsidR="00C06594" w:rsidRDefault="00C06594" w:rsidP="00031923">
      <w:pPr>
        <w:pStyle w:val="Teloteksta"/>
      </w:pPr>
      <w:proofErr w:type="spellStart"/>
      <w:r>
        <w:t>Приликом</w:t>
      </w:r>
      <w:proofErr w:type="spellEnd"/>
      <w:r>
        <w:t xml:space="preserve"> </w:t>
      </w:r>
      <w:proofErr w:type="spellStart"/>
      <w:r>
        <w:t>планирања</w:t>
      </w:r>
      <w:proofErr w:type="spellEnd"/>
      <w:r>
        <w:t xml:space="preserve"> </w:t>
      </w:r>
      <w:proofErr w:type="spellStart"/>
      <w:r>
        <w:t>прихода</w:t>
      </w:r>
      <w:proofErr w:type="spellEnd"/>
      <w:r>
        <w:t xml:space="preserve"> </w:t>
      </w:r>
      <w:proofErr w:type="spellStart"/>
      <w:r>
        <w:t>локална</w:t>
      </w:r>
      <w:proofErr w:type="spellEnd"/>
      <w:r>
        <w:t xml:space="preserve"> </w:t>
      </w:r>
      <w:proofErr w:type="spellStart"/>
      <w:r>
        <w:t>власт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обавези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исте</w:t>
      </w:r>
      <w:proofErr w:type="spellEnd"/>
      <w:r>
        <w:t xml:space="preserve"> </w:t>
      </w:r>
      <w:proofErr w:type="spellStart"/>
      <w:r>
        <w:t>реално</w:t>
      </w:r>
      <w:proofErr w:type="spellEnd"/>
      <w:r>
        <w:t xml:space="preserve"> </w:t>
      </w:r>
      <w:proofErr w:type="spellStart"/>
      <w:r>
        <w:t>планира</w:t>
      </w:r>
      <w:proofErr w:type="spellEnd"/>
      <w:r>
        <w:t xml:space="preserve">, </w:t>
      </w:r>
      <w:proofErr w:type="spellStart"/>
      <w:r>
        <w:t>тј</w:t>
      </w:r>
      <w:proofErr w:type="spellEnd"/>
      <w:r>
        <w:t xml:space="preserve">.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поћи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остварења</w:t>
      </w:r>
      <w:proofErr w:type="spellEnd"/>
      <w:r>
        <w:t xml:space="preserve"> </w:t>
      </w:r>
      <w:proofErr w:type="spellStart"/>
      <w:r>
        <w:t>прихода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квартала</w:t>
      </w:r>
      <w:proofErr w:type="spellEnd"/>
      <w:r>
        <w:t xml:space="preserve"> у 2022. </w:t>
      </w:r>
      <w:proofErr w:type="spellStart"/>
      <w:r>
        <w:t>години</w:t>
      </w:r>
      <w:proofErr w:type="spellEnd"/>
      <w:r>
        <w:t xml:space="preserve"> и </w:t>
      </w:r>
      <w:proofErr w:type="spellStart"/>
      <w:r>
        <w:t>њихове</w:t>
      </w:r>
      <w:proofErr w:type="spellEnd"/>
      <w:r>
        <w:t xml:space="preserve"> </w:t>
      </w:r>
      <w:proofErr w:type="spellStart"/>
      <w:r>
        <w:t>процене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задњи</w:t>
      </w:r>
      <w:proofErr w:type="spellEnd"/>
      <w:r>
        <w:t xml:space="preserve"> </w:t>
      </w:r>
      <w:proofErr w:type="spellStart"/>
      <w:r>
        <w:t>квартал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представља</w:t>
      </w:r>
      <w:proofErr w:type="spellEnd"/>
      <w:r>
        <w:t xml:space="preserve"> </w:t>
      </w:r>
      <w:proofErr w:type="spellStart"/>
      <w:r>
        <w:t>основ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њихово</w:t>
      </w:r>
      <w:proofErr w:type="spellEnd"/>
      <w:r>
        <w:t xml:space="preserve"> </w:t>
      </w:r>
      <w:proofErr w:type="spellStart"/>
      <w:r>
        <w:t>увећање</w:t>
      </w:r>
      <w:proofErr w:type="spellEnd"/>
      <w:r>
        <w:t xml:space="preserve">,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укупан</w:t>
      </w:r>
      <w:proofErr w:type="spellEnd"/>
      <w:r>
        <w:t xml:space="preserve"> </w:t>
      </w:r>
      <w:proofErr w:type="spellStart"/>
      <w:r>
        <w:t>раст</w:t>
      </w:r>
      <w:proofErr w:type="spellEnd"/>
      <w:r>
        <w:t xml:space="preserve"> </w:t>
      </w:r>
      <w:proofErr w:type="spellStart"/>
      <w:r>
        <w:t>прихода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сме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већи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номиналног</w:t>
      </w:r>
      <w:proofErr w:type="spellEnd"/>
      <w:r>
        <w:t xml:space="preserve"> </w:t>
      </w:r>
      <w:proofErr w:type="spellStart"/>
      <w:r>
        <w:t>раста</w:t>
      </w:r>
      <w:proofErr w:type="spellEnd"/>
      <w:r>
        <w:t xml:space="preserve"> БДП (</w:t>
      </w:r>
      <w:proofErr w:type="spellStart"/>
      <w:r>
        <w:t>пројектован</w:t>
      </w:r>
      <w:proofErr w:type="spellEnd"/>
      <w:r>
        <w:t xml:space="preserve"> </w:t>
      </w:r>
      <w:proofErr w:type="spellStart"/>
      <w:r>
        <w:t>номинални</w:t>
      </w:r>
      <w:proofErr w:type="spellEnd"/>
      <w:r>
        <w:t xml:space="preserve"> </w:t>
      </w:r>
      <w:proofErr w:type="spellStart"/>
      <w:r>
        <w:t>раст</w:t>
      </w:r>
      <w:proofErr w:type="spellEnd"/>
      <w:r>
        <w:t xml:space="preserve"> у 2023.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8,1%). </w:t>
      </w:r>
      <w:proofErr w:type="spellStart"/>
      <w:r>
        <w:t>Изузетно</w:t>
      </w:r>
      <w:proofErr w:type="spellEnd"/>
      <w:r>
        <w:t xml:space="preserve">, </w:t>
      </w:r>
      <w:proofErr w:type="spellStart"/>
      <w:r>
        <w:t>локална</w:t>
      </w:r>
      <w:proofErr w:type="spellEnd"/>
      <w:r>
        <w:t xml:space="preserve"> </w:t>
      </w:r>
      <w:proofErr w:type="spellStart"/>
      <w:r>
        <w:t>власт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планирати</w:t>
      </w:r>
      <w:proofErr w:type="spellEnd"/>
      <w:r>
        <w:t xml:space="preserve"> </w:t>
      </w:r>
      <w:proofErr w:type="spellStart"/>
      <w:r>
        <w:t>већи</w:t>
      </w:r>
      <w:proofErr w:type="spellEnd"/>
      <w:r>
        <w:t xml:space="preserve"> </w:t>
      </w:r>
      <w:proofErr w:type="spellStart"/>
      <w:r>
        <w:t>обим</w:t>
      </w:r>
      <w:proofErr w:type="spellEnd"/>
      <w:r>
        <w:t xml:space="preserve"> </w:t>
      </w:r>
      <w:proofErr w:type="spellStart"/>
      <w:r>
        <w:t>прихода</w:t>
      </w:r>
      <w:proofErr w:type="spellEnd"/>
      <w:r>
        <w:t xml:space="preserve">, с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том</w:t>
      </w:r>
      <w:proofErr w:type="spellEnd"/>
      <w:r>
        <w:t xml:space="preserve">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дужна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lastRenderedPageBreak/>
        <w:t>образложењу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буџету</w:t>
      </w:r>
      <w:proofErr w:type="spellEnd"/>
      <w:r>
        <w:t xml:space="preserve"> </w:t>
      </w:r>
      <w:proofErr w:type="spellStart"/>
      <w:r>
        <w:t>наведе</w:t>
      </w:r>
      <w:proofErr w:type="spellEnd"/>
      <w:r>
        <w:t xml:space="preserve"> </w:t>
      </w:r>
      <w:proofErr w:type="spellStart"/>
      <w:r>
        <w:t>разлоге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такво</w:t>
      </w:r>
      <w:proofErr w:type="spellEnd"/>
      <w:r>
        <w:t xml:space="preserve"> </w:t>
      </w:r>
      <w:proofErr w:type="spellStart"/>
      <w:r>
        <w:t>поступање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образложи</w:t>
      </w:r>
      <w:proofErr w:type="spellEnd"/>
      <w:r>
        <w:t xml:space="preserve"> </w:t>
      </w:r>
      <w:proofErr w:type="spellStart"/>
      <w:r>
        <w:t>параметре</w:t>
      </w:r>
      <w:proofErr w:type="spellEnd"/>
      <w:r>
        <w:t xml:space="preserve"> (</w:t>
      </w:r>
      <w:proofErr w:type="spellStart"/>
      <w:r>
        <w:t>кретање</w:t>
      </w:r>
      <w:proofErr w:type="spellEnd"/>
      <w:r>
        <w:t xml:space="preserve"> </w:t>
      </w:r>
      <w:proofErr w:type="spellStart"/>
      <w:r>
        <w:t>запослености</w:t>
      </w:r>
      <w:proofErr w:type="spellEnd"/>
      <w:r>
        <w:t xml:space="preserve">, </w:t>
      </w:r>
      <w:proofErr w:type="spellStart"/>
      <w:r>
        <w:t>просечне</w:t>
      </w:r>
      <w:proofErr w:type="spellEnd"/>
      <w:r>
        <w:t xml:space="preserve"> </w:t>
      </w:r>
      <w:proofErr w:type="spellStart"/>
      <w:r>
        <w:t>зараде</w:t>
      </w:r>
      <w:proofErr w:type="spellEnd"/>
      <w:r>
        <w:t xml:space="preserve">, </w:t>
      </w:r>
      <w:proofErr w:type="spellStart"/>
      <w:r>
        <w:t>очекиване</w:t>
      </w:r>
      <w:proofErr w:type="spellEnd"/>
      <w:r>
        <w:t xml:space="preserve"> </w:t>
      </w:r>
      <w:proofErr w:type="spellStart"/>
      <w:r>
        <w:t>инвестиционе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, </w:t>
      </w:r>
      <w:proofErr w:type="spellStart"/>
      <w:r>
        <w:t>промене</w:t>
      </w:r>
      <w:proofErr w:type="spellEnd"/>
      <w:r>
        <w:t xml:space="preserve"> у </w:t>
      </w:r>
      <w:proofErr w:type="spellStart"/>
      <w:r>
        <w:t>степену</w:t>
      </w:r>
      <w:proofErr w:type="spellEnd"/>
      <w:r>
        <w:t xml:space="preserve"> </w:t>
      </w:r>
      <w:proofErr w:type="spellStart"/>
      <w:r>
        <w:t>наплате</w:t>
      </w:r>
      <w:proofErr w:type="spellEnd"/>
      <w:r>
        <w:t xml:space="preserve"> </w:t>
      </w:r>
      <w:proofErr w:type="spellStart"/>
      <w:r>
        <w:t>пореза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имовину</w:t>
      </w:r>
      <w:proofErr w:type="spellEnd"/>
      <w:r>
        <w:t xml:space="preserve"> </w:t>
      </w:r>
      <w:proofErr w:type="spellStart"/>
      <w:r>
        <w:t>итд</w:t>
      </w:r>
      <w:proofErr w:type="spellEnd"/>
      <w:r>
        <w:t xml:space="preserve">.) </w:t>
      </w:r>
      <w:proofErr w:type="spellStart"/>
      <w:r>
        <w:t>коришћене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пројекцију</w:t>
      </w:r>
      <w:proofErr w:type="spellEnd"/>
      <w:r>
        <w:t xml:space="preserve"> </w:t>
      </w:r>
      <w:proofErr w:type="spellStart"/>
      <w:r>
        <w:t>таквих</w:t>
      </w:r>
      <w:proofErr w:type="spellEnd"/>
      <w:r>
        <w:t xml:space="preserve"> </w:t>
      </w:r>
      <w:proofErr w:type="spellStart"/>
      <w:r>
        <w:t>прихода</w:t>
      </w:r>
      <w:proofErr w:type="spellEnd"/>
      <w:r>
        <w:t xml:space="preserve">.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локална</w:t>
      </w:r>
      <w:proofErr w:type="spellEnd"/>
      <w:r>
        <w:t xml:space="preserve"> </w:t>
      </w:r>
      <w:proofErr w:type="spellStart"/>
      <w:r>
        <w:t>власт</w:t>
      </w:r>
      <w:proofErr w:type="spellEnd"/>
      <w:r>
        <w:t xml:space="preserve"> </w:t>
      </w:r>
      <w:proofErr w:type="spellStart"/>
      <w:r>
        <w:t>очекује</w:t>
      </w:r>
      <w:proofErr w:type="spellEnd"/>
      <w:r>
        <w:t xml:space="preserve"> </w:t>
      </w:r>
      <w:proofErr w:type="spellStart"/>
      <w:r>
        <w:t>приходе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донација</w:t>
      </w:r>
      <w:proofErr w:type="spellEnd"/>
      <w:r>
        <w:t xml:space="preserve">, </w:t>
      </w:r>
      <w:proofErr w:type="spellStart"/>
      <w:r>
        <w:t>апропријације</w:t>
      </w:r>
      <w:proofErr w:type="spellEnd"/>
      <w:r>
        <w:t xml:space="preserve"> </w:t>
      </w:r>
      <w:proofErr w:type="spellStart"/>
      <w:r>
        <w:t>прихода</w:t>
      </w:r>
      <w:proofErr w:type="spellEnd"/>
      <w:r>
        <w:t xml:space="preserve"> и </w:t>
      </w:r>
      <w:proofErr w:type="spellStart"/>
      <w:r>
        <w:t>расхода</w:t>
      </w:r>
      <w:proofErr w:type="spellEnd"/>
      <w:r>
        <w:t xml:space="preserve"> (</w:t>
      </w:r>
      <w:proofErr w:type="spellStart"/>
      <w:r>
        <w:t>извор</w:t>
      </w:r>
      <w:proofErr w:type="spellEnd"/>
      <w:r>
        <w:t xml:space="preserve"> </w:t>
      </w:r>
      <w:proofErr w:type="spellStart"/>
      <w:r>
        <w:t>финансирања</w:t>
      </w:r>
      <w:proofErr w:type="spellEnd"/>
      <w:r>
        <w:t xml:space="preserve"> 05 и 06)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планирати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очекиваним</w:t>
      </w:r>
      <w:proofErr w:type="spellEnd"/>
      <w:r>
        <w:t xml:space="preserve"> </w:t>
      </w:r>
      <w:proofErr w:type="spellStart"/>
      <w:r>
        <w:t>износом</w:t>
      </w:r>
      <w:proofErr w:type="spellEnd"/>
      <w:r>
        <w:t xml:space="preserve"> </w:t>
      </w:r>
      <w:proofErr w:type="spellStart"/>
      <w:r>
        <w:t>ових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. </w:t>
      </w:r>
      <w:proofErr w:type="spellStart"/>
      <w:r>
        <w:t>Апропријације</w:t>
      </w:r>
      <w:proofErr w:type="spellEnd"/>
      <w:r>
        <w:t xml:space="preserve"> </w:t>
      </w:r>
      <w:proofErr w:type="spellStart"/>
      <w:r>
        <w:t>прихода</w:t>
      </w:r>
      <w:proofErr w:type="spellEnd"/>
      <w:r>
        <w:t xml:space="preserve"> и </w:t>
      </w:r>
      <w:proofErr w:type="spellStart"/>
      <w:r>
        <w:t>примања</w:t>
      </w:r>
      <w:proofErr w:type="spellEnd"/>
      <w:r>
        <w:t xml:space="preserve">, </w:t>
      </w:r>
      <w:proofErr w:type="spellStart"/>
      <w:r>
        <w:t>расхода</w:t>
      </w:r>
      <w:proofErr w:type="spellEnd"/>
      <w:r>
        <w:t xml:space="preserve"> и </w:t>
      </w:r>
      <w:proofErr w:type="spellStart"/>
      <w:r>
        <w:t>издатака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изворa</w:t>
      </w:r>
      <w:proofErr w:type="spellEnd"/>
      <w:r>
        <w:t xml:space="preserve"> </w:t>
      </w:r>
      <w:proofErr w:type="spellStart"/>
      <w:r>
        <w:t>финансирања</w:t>
      </w:r>
      <w:proofErr w:type="spellEnd"/>
      <w:r>
        <w:t xml:space="preserve"> 07 - </w:t>
      </w:r>
      <w:proofErr w:type="spellStart"/>
      <w:r>
        <w:t>Трансфери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нивоа</w:t>
      </w:r>
      <w:proofErr w:type="spellEnd"/>
      <w:r>
        <w:t xml:space="preserve"> </w:t>
      </w:r>
      <w:proofErr w:type="spellStart"/>
      <w:r>
        <w:t>власти</w:t>
      </w:r>
      <w:proofErr w:type="spellEnd"/>
      <w:r>
        <w:t xml:space="preserve">, 08 - </w:t>
      </w:r>
      <w:proofErr w:type="spellStart"/>
      <w:r>
        <w:t>Добровољни</w:t>
      </w:r>
      <w:proofErr w:type="spellEnd"/>
      <w:r>
        <w:t xml:space="preserve"> </w:t>
      </w:r>
      <w:proofErr w:type="spellStart"/>
      <w:r>
        <w:t>трансфери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физичких</w:t>
      </w:r>
      <w:proofErr w:type="spellEnd"/>
      <w:r>
        <w:t xml:space="preserve"> и </w:t>
      </w:r>
      <w:proofErr w:type="spellStart"/>
      <w:r>
        <w:t>правних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и 09 - </w:t>
      </w:r>
      <w:proofErr w:type="spellStart"/>
      <w:r>
        <w:t>Примања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 </w:t>
      </w:r>
      <w:proofErr w:type="spellStart"/>
      <w:r>
        <w:t>нефинансијске</w:t>
      </w:r>
      <w:proofErr w:type="spellEnd"/>
      <w:r>
        <w:t xml:space="preserve"> </w:t>
      </w:r>
      <w:proofErr w:type="spellStart"/>
      <w:r>
        <w:t>имовине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планирати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реално</w:t>
      </w:r>
      <w:proofErr w:type="spellEnd"/>
      <w:r>
        <w:t xml:space="preserve"> </w:t>
      </w:r>
      <w:proofErr w:type="spellStart"/>
      <w:r>
        <w:t>очекиваним</w:t>
      </w:r>
      <w:proofErr w:type="spellEnd"/>
      <w:r>
        <w:t xml:space="preserve"> </w:t>
      </w:r>
      <w:proofErr w:type="spellStart"/>
      <w:r>
        <w:t>приливом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основама</w:t>
      </w:r>
      <w:proofErr w:type="spellEnd"/>
      <w:r>
        <w:t xml:space="preserve">. </w:t>
      </w:r>
      <w:proofErr w:type="spellStart"/>
      <w:r>
        <w:t>Ненаменске</w:t>
      </w:r>
      <w:proofErr w:type="spellEnd"/>
      <w:r>
        <w:t xml:space="preserve"> </w:t>
      </w:r>
      <w:proofErr w:type="spellStart"/>
      <w:r>
        <w:t>трансфере</w:t>
      </w:r>
      <w:proofErr w:type="spellEnd"/>
      <w:r>
        <w:t xml:space="preserve">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планирају</w:t>
      </w:r>
      <w:proofErr w:type="spellEnd"/>
      <w:r>
        <w:t xml:space="preserve"> у </w:t>
      </w:r>
      <w:proofErr w:type="spellStart"/>
      <w:r>
        <w:t>истом</w:t>
      </w:r>
      <w:proofErr w:type="spellEnd"/>
      <w:r>
        <w:t xml:space="preserve">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опредељен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буџету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2022. </w:t>
      </w:r>
      <w:proofErr w:type="spellStart"/>
      <w:r>
        <w:t>годину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РС”, </w:t>
      </w:r>
      <w:proofErr w:type="spellStart"/>
      <w:r>
        <w:t>број</w:t>
      </w:r>
      <w:proofErr w:type="spellEnd"/>
      <w:r>
        <w:t xml:space="preserve"> 110/21).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5.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буџетском</w:t>
      </w:r>
      <w:proofErr w:type="spellEnd"/>
      <w:r>
        <w:t xml:space="preserve"> </w:t>
      </w:r>
      <w:proofErr w:type="spellStart"/>
      <w:r>
        <w:t>систему</w:t>
      </w:r>
      <w:proofErr w:type="spellEnd"/>
      <w:r>
        <w:t xml:space="preserve"> </w:t>
      </w:r>
      <w:proofErr w:type="spellStart"/>
      <w:r>
        <w:t>приходи</w:t>
      </w:r>
      <w:proofErr w:type="spellEnd"/>
      <w:r>
        <w:t xml:space="preserve"> и </w:t>
      </w:r>
      <w:proofErr w:type="spellStart"/>
      <w:r>
        <w:t>примања</w:t>
      </w:r>
      <w:proofErr w:type="spellEnd"/>
      <w:r>
        <w:t xml:space="preserve"> </w:t>
      </w:r>
      <w:proofErr w:type="spellStart"/>
      <w:r>
        <w:t>исказују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укупно</w:t>
      </w:r>
      <w:proofErr w:type="spellEnd"/>
      <w:r>
        <w:t xml:space="preserve"> </w:t>
      </w:r>
      <w:proofErr w:type="spellStart"/>
      <w:r>
        <w:t>оствареним</w:t>
      </w:r>
      <w:proofErr w:type="spellEnd"/>
      <w:r>
        <w:t xml:space="preserve"> </w:t>
      </w:r>
      <w:proofErr w:type="spellStart"/>
      <w:r>
        <w:t>износима</w:t>
      </w:r>
      <w:proofErr w:type="spellEnd"/>
      <w:r>
        <w:t xml:space="preserve">, а </w:t>
      </w:r>
      <w:proofErr w:type="spellStart"/>
      <w:r>
        <w:t>расходи</w:t>
      </w:r>
      <w:proofErr w:type="spellEnd"/>
      <w:r>
        <w:t xml:space="preserve"> и </w:t>
      </w:r>
      <w:proofErr w:type="spellStart"/>
      <w:r>
        <w:t>издаци</w:t>
      </w:r>
      <w:proofErr w:type="spellEnd"/>
      <w:r>
        <w:t xml:space="preserve"> у </w:t>
      </w:r>
      <w:proofErr w:type="spellStart"/>
      <w:r>
        <w:t>укупно</w:t>
      </w:r>
      <w:proofErr w:type="spellEnd"/>
      <w:r>
        <w:t xml:space="preserve"> </w:t>
      </w:r>
      <w:proofErr w:type="spellStart"/>
      <w:r>
        <w:t>извршеним</w:t>
      </w:r>
      <w:proofErr w:type="spellEnd"/>
      <w:r>
        <w:t xml:space="preserve"> </w:t>
      </w:r>
      <w:proofErr w:type="spellStart"/>
      <w:r>
        <w:t>износима</w:t>
      </w:r>
      <w:proofErr w:type="spellEnd"/>
      <w:r>
        <w:t xml:space="preserve">. </w:t>
      </w:r>
      <w:proofErr w:type="spellStart"/>
      <w:r>
        <w:t>Правилником</w:t>
      </w:r>
      <w:proofErr w:type="spellEnd"/>
      <w:r>
        <w:t xml:space="preserve"> о </w:t>
      </w:r>
      <w:proofErr w:type="spellStart"/>
      <w:r>
        <w:t>условима</w:t>
      </w:r>
      <w:proofErr w:type="spellEnd"/>
      <w:r>
        <w:t xml:space="preserve"> и </w:t>
      </w:r>
      <w:proofErr w:type="spellStart"/>
      <w:r>
        <w:t>начину</w:t>
      </w:r>
      <w:proofErr w:type="spellEnd"/>
      <w:r>
        <w:t xml:space="preserve"> </w:t>
      </w:r>
      <w:proofErr w:type="spellStart"/>
      <w:r>
        <w:t>вођења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уплату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прихода</w:t>
      </w:r>
      <w:proofErr w:type="spellEnd"/>
      <w:r>
        <w:t xml:space="preserve"> и </w:t>
      </w:r>
      <w:proofErr w:type="spellStart"/>
      <w:r>
        <w:t>распоред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тих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 xml:space="preserve"> </w:t>
      </w:r>
      <w:proofErr w:type="spellStart"/>
      <w:r>
        <w:t>прописани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рачуни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уплату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прихода</w:t>
      </w:r>
      <w:proofErr w:type="spellEnd"/>
      <w:r>
        <w:t xml:space="preserve">,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приходи</w:t>
      </w:r>
      <w:proofErr w:type="spellEnd"/>
      <w:r>
        <w:t xml:space="preserve"> и </w:t>
      </w:r>
      <w:proofErr w:type="spellStart"/>
      <w:r>
        <w:t>примања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финансирају</w:t>
      </w:r>
      <w:proofErr w:type="spellEnd"/>
      <w:r>
        <w:t xml:space="preserve"> </w:t>
      </w:r>
      <w:proofErr w:type="spellStart"/>
      <w:r>
        <w:t>надлежности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власти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уплаћени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рачуне</w:t>
      </w:r>
      <w:proofErr w:type="spellEnd"/>
      <w:r>
        <w:t xml:space="preserve"> </w:t>
      </w:r>
      <w:proofErr w:type="spellStart"/>
      <w:r>
        <w:t>прописане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уплату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прихода</w:t>
      </w:r>
      <w:proofErr w:type="spellEnd"/>
      <w:r>
        <w:t xml:space="preserve">, </w:t>
      </w:r>
      <w:proofErr w:type="spellStart"/>
      <w:r>
        <w:t>чиме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испоштовало</w:t>
      </w:r>
      <w:proofErr w:type="spellEnd"/>
      <w:r>
        <w:t xml:space="preserve"> </w:t>
      </w:r>
      <w:proofErr w:type="spellStart"/>
      <w:r>
        <w:t>уставно</w:t>
      </w:r>
      <w:proofErr w:type="spellEnd"/>
      <w:r>
        <w:t xml:space="preserve"> </w:t>
      </w:r>
      <w:proofErr w:type="spellStart"/>
      <w:r>
        <w:t>начело</w:t>
      </w:r>
      <w:proofErr w:type="spellEnd"/>
      <w:r>
        <w:t xml:space="preserve"> </w:t>
      </w:r>
      <w:proofErr w:type="spellStart"/>
      <w:r>
        <w:t>бруто</w:t>
      </w:r>
      <w:proofErr w:type="spellEnd"/>
      <w:r>
        <w:t xml:space="preserve"> </w:t>
      </w:r>
      <w:proofErr w:type="spellStart"/>
      <w:r>
        <w:t>принципа</w:t>
      </w:r>
      <w:proofErr w:type="spellEnd"/>
      <w:r>
        <w:t xml:space="preserve"> (</w:t>
      </w:r>
      <w:proofErr w:type="spellStart"/>
      <w:r>
        <w:t>члан</w:t>
      </w:r>
      <w:proofErr w:type="spellEnd"/>
      <w:r>
        <w:t xml:space="preserve"> 92. </w:t>
      </w:r>
      <w:proofErr w:type="spellStart"/>
      <w:r>
        <w:t>Устава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), а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подрачуне</w:t>
      </w:r>
      <w:proofErr w:type="spellEnd"/>
      <w:r>
        <w:t xml:space="preserve"> </w:t>
      </w:r>
      <w:proofErr w:type="spellStart"/>
      <w:r>
        <w:t>корисника</w:t>
      </w:r>
      <w:proofErr w:type="spellEnd"/>
    </w:p>
    <w:p w:rsidR="00AC0646" w:rsidRPr="00AC0646" w:rsidRDefault="00AC0646" w:rsidP="00031923">
      <w:pPr>
        <w:pStyle w:val="Teloteksta"/>
      </w:pPr>
    </w:p>
    <w:p w:rsidR="006E5745" w:rsidRPr="00294B1E" w:rsidRDefault="00BE40F6" w:rsidP="00294B1E">
      <w:pPr>
        <w:pStyle w:val="Teloteksta"/>
      </w:pPr>
      <w:proofErr w:type="spellStart"/>
      <w:r w:rsidRPr="00623432">
        <w:t>Полазна</w:t>
      </w:r>
      <w:proofErr w:type="spellEnd"/>
      <w:r w:rsidRPr="00623432">
        <w:t xml:space="preserve"> </w:t>
      </w:r>
      <w:proofErr w:type="spellStart"/>
      <w:r w:rsidRPr="00623432">
        <w:t>основа</w:t>
      </w:r>
      <w:proofErr w:type="spellEnd"/>
      <w:r w:rsidRPr="00623432">
        <w:t xml:space="preserve"> </w:t>
      </w:r>
      <w:proofErr w:type="spellStart"/>
      <w:r w:rsidRPr="00623432">
        <w:t>з</w:t>
      </w:r>
      <w:r w:rsidR="00AC0646">
        <w:t>а</w:t>
      </w:r>
      <w:proofErr w:type="spellEnd"/>
      <w:r w:rsidR="00AC0646">
        <w:t xml:space="preserve"> </w:t>
      </w:r>
      <w:proofErr w:type="spellStart"/>
      <w:r w:rsidR="00AC0646">
        <w:t>планирање</w:t>
      </w:r>
      <w:proofErr w:type="spellEnd"/>
      <w:r w:rsidR="00AC0646">
        <w:t xml:space="preserve"> </w:t>
      </w:r>
      <w:proofErr w:type="spellStart"/>
      <w:r w:rsidR="00AC0646">
        <w:t>обима</w:t>
      </w:r>
      <w:proofErr w:type="spellEnd"/>
      <w:r w:rsidR="00AC0646">
        <w:t xml:space="preserve"> </w:t>
      </w:r>
      <w:proofErr w:type="spellStart"/>
      <w:r w:rsidR="00AC0646">
        <w:t>буџета</w:t>
      </w:r>
      <w:proofErr w:type="spellEnd"/>
      <w:r w:rsidR="00AC0646">
        <w:t xml:space="preserve"> </w:t>
      </w:r>
      <w:proofErr w:type="spellStart"/>
      <w:r w:rsidR="00AC0646">
        <w:t>за</w:t>
      </w:r>
      <w:proofErr w:type="spellEnd"/>
      <w:r w:rsidR="00AC0646">
        <w:t xml:space="preserve"> 202</w:t>
      </w:r>
      <w:r w:rsidR="00B754B3">
        <w:rPr>
          <w:lang w:val="sr-Cyrl-RS"/>
        </w:rPr>
        <w:t>3</w:t>
      </w:r>
      <w:r w:rsidRPr="00623432">
        <w:t xml:space="preserve">. </w:t>
      </w:r>
      <w:proofErr w:type="spellStart"/>
      <w:r w:rsidRPr="00623432">
        <w:t>годину</w:t>
      </w:r>
      <w:proofErr w:type="spellEnd"/>
      <w:r w:rsidRPr="00623432">
        <w:t xml:space="preserve"> </w:t>
      </w:r>
      <w:proofErr w:type="spellStart"/>
      <w:r w:rsidRPr="00623432">
        <w:t>били</w:t>
      </w:r>
      <w:proofErr w:type="spellEnd"/>
      <w:r w:rsidRPr="00623432">
        <w:t xml:space="preserve"> </w:t>
      </w:r>
      <w:proofErr w:type="spellStart"/>
      <w:r w:rsidRPr="00623432">
        <w:t>су</w:t>
      </w:r>
      <w:proofErr w:type="spellEnd"/>
      <w:r w:rsidRPr="00623432">
        <w:t xml:space="preserve"> </w:t>
      </w:r>
      <w:proofErr w:type="spellStart"/>
      <w:r w:rsidR="009B387A" w:rsidRPr="00623432">
        <w:t>извршени</w:t>
      </w:r>
      <w:proofErr w:type="spellEnd"/>
      <w:r w:rsidRPr="00623432">
        <w:t xml:space="preserve"> </w:t>
      </w:r>
      <w:proofErr w:type="spellStart"/>
      <w:r w:rsidRPr="00623432">
        <w:t>приходи</w:t>
      </w:r>
      <w:proofErr w:type="spellEnd"/>
      <w:r w:rsidRPr="00623432">
        <w:t xml:space="preserve"> и </w:t>
      </w:r>
      <w:proofErr w:type="spellStart"/>
      <w:r w:rsidRPr="00623432">
        <w:t>примања</w:t>
      </w:r>
      <w:proofErr w:type="spellEnd"/>
      <w:r w:rsidRPr="00623432">
        <w:t xml:space="preserve"> </w:t>
      </w:r>
      <w:proofErr w:type="spellStart"/>
      <w:r w:rsidRPr="00623432">
        <w:t>из</w:t>
      </w:r>
      <w:proofErr w:type="spellEnd"/>
      <w:r w:rsidRPr="00623432">
        <w:t xml:space="preserve"> </w:t>
      </w:r>
      <w:proofErr w:type="spellStart"/>
      <w:r w:rsidRPr="006774D4">
        <w:t>Одлуке</w:t>
      </w:r>
      <w:proofErr w:type="spellEnd"/>
      <w:r w:rsidRPr="006774D4">
        <w:t xml:space="preserve"> о </w:t>
      </w:r>
      <w:proofErr w:type="spellStart"/>
      <w:r w:rsidRPr="006774D4">
        <w:t>буџету</w:t>
      </w:r>
      <w:proofErr w:type="spellEnd"/>
      <w:r w:rsidRPr="006774D4">
        <w:t xml:space="preserve"> </w:t>
      </w:r>
      <w:proofErr w:type="spellStart"/>
      <w:r w:rsidRPr="006774D4">
        <w:t>општине</w:t>
      </w:r>
      <w:proofErr w:type="spellEnd"/>
      <w:r w:rsidRPr="006774D4">
        <w:t xml:space="preserve"> </w:t>
      </w:r>
      <w:proofErr w:type="spellStart"/>
      <w:r w:rsidR="00B53DAE" w:rsidRPr="006774D4">
        <w:t>Алибу</w:t>
      </w:r>
      <w:r w:rsidR="00DC1B6D" w:rsidRPr="006774D4">
        <w:t>нар</w:t>
      </w:r>
      <w:proofErr w:type="spellEnd"/>
      <w:r w:rsidR="00AC0646" w:rsidRPr="006774D4">
        <w:t xml:space="preserve"> </w:t>
      </w:r>
      <w:proofErr w:type="spellStart"/>
      <w:r w:rsidR="00AC0646" w:rsidRPr="006774D4">
        <w:t>за</w:t>
      </w:r>
      <w:proofErr w:type="spellEnd"/>
      <w:r w:rsidR="00AC0646" w:rsidRPr="006774D4">
        <w:t xml:space="preserve"> 202</w:t>
      </w:r>
      <w:r w:rsidR="00B754B3" w:rsidRPr="006774D4">
        <w:rPr>
          <w:lang w:val="sr-Cyrl-RS"/>
        </w:rPr>
        <w:t>2</w:t>
      </w:r>
      <w:r w:rsidRPr="006774D4">
        <w:t xml:space="preserve">. </w:t>
      </w:r>
      <w:proofErr w:type="spellStart"/>
      <w:proofErr w:type="gramStart"/>
      <w:r w:rsidRPr="006774D4">
        <w:t>годину</w:t>
      </w:r>
      <w:proofErr w:type="spellEnd"/>
      <w:r w:rsidRPr="00623432">
        <w:t>(</w:t>
      </w:r>
      <w:proofErr w:type="spellStart"/>
      <w:proofErr w:type="gramEnd"/>
      <w:r w:rsidRPr="00623432">
        <w:t>Сл</w:t>
      </w:r>
      <w:proofErr w:type="spellEnd"/>
      <w:r w:rsidRPr="00623432">
        <w:t xml:space="preserve">. </w:t>
      </w:r>
      <w:proofErr w:type="spellStart"/>
      <w:r w:rsidRPr="00623432">
        <w:t>лист</w:t>
      </w:r>
      <w:proofErr w:type="spellEnd"/>
      <w:r w:rsidRPr="00623432">
        <w:t xml:space="preserve"> </w:t>
      </w:r>
      <w:proofErr w:type="spellStart"/>
      <w:r w:rsidRPr="00623432">
        <w:t>општине</w:t>
      </w:r>
      <w:proofErr w:type="spellEnd"/>
      <w:r w:rsidRPr="00623432">
        <w:t xml:space="preserve"> </w:t>
      </w:r>
      <w:proofErr w:type="spellStart"/>
      <w:r w:rsidR="00DC1B6D" w:rsidRPr="00623432">
        <w:t>Алибунар</w:t>
      </w:r>
      <w:proofErr w:type="spellEnd"/>
      <w:r w:rsidR="00E72AA6" w:rsidRPr="00623432">
        <w:t xml:space="preserve">, </w:t>
      </w:r>
      <w:proofErr w:type="spellStart"/>
      <w:r w:rsidR="00E72AA6" w:rsidRPr="00623432">
        <w:t>број</w:t>
      </w:r>
      <w:proofErr w:type="spellEnd"/>
      <w:r w:rsidR="00E72AA6" w:rsidRPr="00623432">
        <w:t xml:space="preserve"> </w:t>
      </w:r>
      <w:r w:rsidR="006774D4">
        <w:rPr>
          <w:lang w:val="sr-Cyrl-RS"/>
        </w:rPr>
        <w:t>26</w:t>
      </w:r>
      <w:r w:rsidR="00AC0646">
        <w:t>/20</w:t>
      </w:r>
      <w:r w:rsidR="006774D4">
        <w:rPr>
          <w:lang w:val="sr-Cyrl-RS"/>
        </w:rPr>
        <w:t>21</w:t>
      </w:r>
      <w:r w:rsidRPr="00623432">
        <w:t xml:space="preserve">), </w:t>
      </w:r>
      <w:proofErr w:type="spellStart"/>
      <w:r w:rsidR="005E4E00" w:rsidRPr="00623432">
        <w:t>Приликом</w:t>
      </w:r>
      <w:proofErr w:type="spellEnd"/>
      <w:r w:rsidR="005E4E00" w:rsidRPr="00623432">
        <w:t xml:space="preserve"> </w:t>
      </w:r>
      <w:proofErr w:type="spellStart"/>
      <w:r w:rsidR="005E4E00" w:rsidRPr="00623432">
        <w:t>планирања</w:t>
      </w:r>
      <w:proofErr w:type="spellEnd"/>
      <w:r w:rsidR="005E4E00" w:rsidRPr="00623432">
        <w:t xml:space="preserve"> </w:t>
      </w:r>
      <w:proofErr w:type="spellStart"/>
      <w:r w:rsidR="005E4E00" w:rsidRPr="00623432">
        <w:t>својих</w:t>
      </w:r>
      <w:proofErr w:type="spellEnd"/>
      <w:r w:rsidR="005E4E00" w:rsidRPr="00623432">
        <w:t xml:space="preserve"> </w:t>
      </w:r>
      <w:proofErr w:type="spellStart"/>
      <w:r w:rsidR="005E4E00" w:rsidRPr="00623432">
        <w:t>финансијских</w:t>
      </w:r>
      <w:proofErr w:type="spellEnd"/>
      <w:r w:rsidR="005E4E00" w:rsidRPr="00623432">
        <w:t xml:space="preserve"> </w:t>
      </w:r>
      <w:proofErr w:type="spellStart"/>
      <w:r w:rsidR="005E4E00" w:rsidRPr="00623432">
        <w:t>планова</w:t>
      </w:r>
      <w:proofErr w:type="spellEnd"/>
      <w:r w:rsidR="005E4E00" w:rsidRPr="00623432">
        <w:t xml:space="preserve"> </w:t>
      </w:r>
      <w:proofErr w:type="spellStart"/>
      <w:r w:rsidR="005E4E00" w:rsidRPr="00623432">
        <w:t>корисници</w:t>
      </w:r>
      <w:proofErr w:type="spellEnd"/>
      <w:r w:rsidR="005E4E00" w:rsidRPr="00623432">
        <w:t xml:space="preserve"> </w:t>
      </w:r>
      <w:proofErr w:type="spellStart"/>
      <w:r w:rsidR="005E4E00" w:rsidRPr="00623432">
        <w:t>буџета</w:t>
      </w:r>
      <w:proofErr w:type="spellEnd"/>
      <w:r w:rsidR="005E4E00" w:rsidRPr="00623432">
        <w:t xml:space="preserve"> </w:t>
      </w:r>
      <w:proofErr w:type="spellStart"/>
      <w:r w:rsidR="005E4E00" w:rsidRPr="00623432">
        <w:t>могу</w:t>
      </w:r>
      <w:proofErr w:type="spellEnd"/>
      <w:r w:rsidR="005E4E00" w:rsidRPr="00623432">
        <w:t xml:space="preserve"> </w:t>
      </w:r>
      <w:proofErr w:type="spellStart"/>
      <w:r w:rsidR="005E4E00" w:rsidRPr="00623432">
        <w:t>повећати</w:t>
      </w:r>
      <w:proofErr w:type="spellEnd"/>
      <w:r w:rsidR="005E4E00" w:rsidRPr="00623432">
        <w:t xml:space="preserve"> </w:t>
      </w:r>
      <w:proofErr w:type="spellStart"/>
      <w:r w:rsidR="005E4E00" w:rsidRPr="00623432">
        <w:t>дод</w:t>
      </w:r>
      <w:r w:rsidR="00D930D4">
        <w:t>ељење</w:t>
      </w:r>
      <w:proofErr w:type="spellEnd"/>
      <w:r w:rsidR="00D930D4">
        <w:t xml:space="preserve"> </w:t>
      </w:r>
      <w:proofErr w:type="spellStart"/>
      <w:r w:rsidR="00D930D4">
        <w:t>апропријације</w:t>
      </w:r>
      <w:proofErr w:type="spellEnd"/>
      <w:r w:rsidR="00D930D4">
        <w:t xml:space="preserve"> </w:t>
      </w:r>
      <w:proofErr w:type="spellStart"/>
      <w:r w:rsidR="00D930D4" w:rsidRPr="006A27B2">
        <w:t>највише</w:t>
      </w:r>
      <w:proofErr w:type="spellEnd"/>
      <w:r w:rsidR="00D930D4" w:rsidRPr="006A27B2">
        <w:t xml:space="preserve"> </w:t>
      </w:r>
      <w:proofErr w:type="spellStart"/>
      <w:r w:rsidR="00D930D4" w:rsidRPr="006A27B2">
        <w:t>до</w:t>
      </w:r>
      <w:proofErr w:type="spellEnd"/>
      <w:r w:rsidR="00D930D4" w:rsidRPr="006A27B2">
        <w:t xml:space="preserve"> </w:t>
      </w:r>
      <w:r w:rsidR="006774D4" w:rsidRPr="006A27B2">
        <w:rPr>
          <w:lang w:val="sr-Cyrl-RS"/>
        </w:rPr>
        <w:t>5</w:t>
      </w:r>
      <w:r w:rsidR="00D930D4" w:rsidRPr="006A27B2">
        <w:t>,0</w:t>
      </w:r>
      <w:r w:rsidR="005E4E00" w:rsidRPr="006A27B2">
        <w:t xml:space="preserve"> %</w:t>
      </w:r>
      <w:r w:rsidR="005E4E00" w:rsidRPr="00623432">
        <w:t xml:space="preserve"> у </w:t>
      </w:r>
      <w:proofErr w:type="spellStart"/>
      <w:r w:rsidR="005E4E00" w:rsidRPr="00623432">
        <w:t>односу</w:t>
      </w:r>
      <w:proofErr w:type="spellEnd"/>
      <w:r w:rsidR="005E4E00" w:rsidRPr="00623432">
        <w:t xml:space="preserve"> </w:t>
      </w:r>
      <w:proofErr w:type="spellStart"/>
      <w:r w:rsidR="005E4E00" w:rsidRPr="00623432">
        <w:t>на</w:t>
      </w:r>
      <w:proofErr w:type="spellEnd"/>
      <w:r w:rsidR="005E4E00" w:rsidRPr="00623432">
        <w:t xml:space="preserve"> </w:t>
      </w:r>
      <w:proofErr w:type="spellStart"/>
      <w:r w:rsidR="005E4E00" w:rsidRPr="00623432">
        <w:t>изврше</w:t>
      </w:r>
      <w:r w:rsidR="00294B1E">
        <w:t>ње</w:t>
      </w:r>
      <w:proofErr w:type="spellEnd"/>
      <w:r w:rsidR="00294B1E">
        <w:t xml:space="preserve"> </w:t>
      </w:r>
      <w:proofErr w:type="spellStart"/>
      <w:r w:rsidR="00294B1E">
        <w:t>њихових</w:t>
      </w:r>
      <w:proofErr w:type="spellEnd"/>
      <w:r w:rsidR="00294B1E">
        <w:t xml:space="preserve"> </w:t>
      </w:r>
      <w:proofErr w:type="spellStart"/>
      <w:r w:rsidR="00294B1E">
        <w:t>апропријација</w:t>
      </w:r>
      <w:proofErr w:type="spellEnd"/>
      <w:r w:rsidR="00294B1E">
        <w:t xml:space="preserve">  у 202</w:t>
      </w:r>
      <w:r w:rsidR="00B754B3">
        <w:rPr>
          <w:lang w:val="sr-Cyrl-RS"/>
        </w:rPr>
        <w:t>2</w:t>
      </w:r>
      <w:r w:rsidR="005E4E00" w:rsidRPr="00623432">
        <w:t xml:space="preserve"> </w:t>
      </w:r>
      <w:proofErr w:type="spellStart"/>
      <w:r w:rsidR="005E4E00" w:rsidRPr="00623432">
        <w:t>години</w:t>
      </w:r>
      <w:proofErr w:type="spellEnd"/>
      <w:r w:rsidR="005E4E00" w:rsidRPr="00623432">
        <w:t>.</w:t>
      </w:r>
      <w:r w:rsidR="00294B1E">
        <w:t xml:space="preserve"> </w:t>
      </w:r>
      <w:proofErr w:type="spellStart"/>
      <w:r w:rsidR="00294B1E">
        <w:t>Ово</w:t>
      </w:r>
      <w:proofErr w:type="spellEnd"/>
      <w:r w:rsidR="00294B1E">
        <w:t xml:space="preserve"> </w:t>
      </w:r>
      <w:proofErr w:type="spellStart"/>
      <w:r w:rsidR="00294B1E">
        <w:t>повећање</w:t>
      </w:r>
      <w:proofErr w:type="spellEnd"/>
      <w:r w:rsidR="00294B1E">
        <w:t xml:space="preserve"> </w:t>
      </w:r>
      <w:proofErr w:type="spellStart"/>
      <w:r w:rsidR="00294B1E">
        <w:t>се</w:t>
      </w:r>
      <w:proofErr w:type="spellEnd"/>
      <w:r w:rsidR="00294B1E">
        <w:t xml:space="preserve"> </w:t>
      </w:r>
      <w:proofErr w:type="spellStart"/>
      <w:r w:rsidR="00294B1E">
        <w:t>не</w:t>
      </w:r>
      <w:proofErr w:type="spellEnd"/>
      <w:r w:rsidR="00294B1E">
        <w:t xml:space="preserve"> </w:t>
      </w:r>
      <w:proofErr w:type="spellStart"/>
      <w:r w:rsidR="00294B1E">
        <w:t>односи</w:t>
      </w:r>
      <w:proofErr w:type="spellEnd"/>
      <w:r w:rsidR="00294B1E">
        <w:t xml:space="preserve"> </w:t>
      </w:r>
      <w:proofErr w:type="spellStart"/>
      <w:r w:rsidR="00294B1E">
        <w:t>на</w:t>
      </w:r>
      <w:proofErr w:type="spellEnd"/>
      <w:r w:rsidR="00294B1E">
        <w:t xml:space="preserve"> </w:t>
      </w:r>
      <w:proofErr w:type="spellStart"/>
      <w:r w:rsidR="00294B1E">
        <w:t>апропријације</w:t>
      </w:r>
      <w:proofErr w:type="spellEnd"/>
      <w:r w:rsidR="00294B1E">
        <w:t xml:space="preserve"> </w:t>
      </w:r>
      <w:proofErr w:type="spellStart"/>
      <w:r w:rsidR="00294B1E">
        <w:t>које</w:t>
      </w:r>
      <w:proofErr w:type="spellEnd"/>
      <w:r w:rsidR="00294B1E">
        <w:t xml:space="preserve"> </w:t>
      </w:r>
      <w:proofErr w:type="spellStart"/>
      <w:r w:rsidR="00294B1E">
        <w:t>се</w:t>
      </w:r>
      <w:proofErr w:type="spellEnd"/>
      <w:r w:rsidR="00294B1E">
        <w:t xml:space="preserve"> </w:t>
      </w:r>
      <w:proofErr w:type="spellStart"/>
      <w:r w:rsidR="00294B1E">
        <w:t>односе</w:t>
      </w:r>
      <w:proofErr w:type="spellEnd"/>
      <w:r w:rsidR="00294B1E">
        <w:t xml:space="preserve"> </w:t>
      </w:r>
      <w:proofErr w:type="spellStart"/>
      <w:r w:rsidR="00294B1E">
        <w:t>на</w:t>
      </w:r>
      <w:proofErr w:type="spellEnd"/>
      <w:r w:rsidR="00294B1E">
        <w:t xml:space="preserve"> </w:t>
      </w:r>
      <w:proofErr w:type="spellStart"/>
      <w:r w:rsidR="00294B1E">
        <w:t>плате</w:t>
      </w:r>
      <w:proofErr w:type="spellEnd"/>
      <w:r w:rsidR="00294B1E">
        <w:t xml:space="preserve"> </w:t>
      </w:r>
      <w:proofErr w:type="spellStart"/>
      <w:r w:rsidR="00294B1E">
        <w:t>код</w:t>
      </w:r>
      <w:proofErr w:type="spellEnd"/>
      <w:r w:rsidR="00294B1E">
        <w:t xml:space="preserve"> </w:t>
      </w:r>
      <w:proofErr w:type="spellStart"/>
      <w:r w:rsidR="00294B1E">
        <w:t>корисника</w:t>
      </w:r>
      <w:proofErr w:type="spellEnd"/>
      <w:r w:rsidR="00294B1E">
        <w:t xml:space="preserve"> </w:t>
      </w:r>
      <w:proofErr w:type="spellStart"/>
      <w:r w:rsidR="00294B1E">
        <w:t>буџета</w:t>
      </w:r>
      <w:proofErr w:type="spellEnd"/>
      <w:r w:rsidR="00294B1E">
        <w:t xml:space="preserve"> </w:t>
      </w:r>
      <w:proofErr w:type="spellStart"/>
      <w:r w:rsidR="00294B1E">
        <w:t>општине</w:t>
      </w:r>
      <w:proofErr w:type="spellEnd"/>
      <w:r w:rsidR="00294B1E">
        <w:t xml:space="preserve"> </w:t>
      </w:r>
      <w:proofErr w:type="spellStart"/>
      <w:r w:rsidR="00294B1E">
        <w:t>Алибунар</w:t>
      </w:r>
      <w:proofErr w:type="spellEnd"/>
      <w:r w:rsidR="00294B1E">
        <w:t>.</w:t>
      </w:r>
    </w:p>
    <w:p w:rsidR="008313E7" w:rsidRPr="00BA0759" w:rsidRDefault="008313E7" w:rsidP="008313E7">
      <w:pPr>
        <w:pStyle w:val="Teloteksta"/>
      </w:pPr>
      <w:proofErr w:type="spellStart"/>
      <w:r w:rsidRPr="008313E7">
        <w:t>Услед</w:t>
      </w:r>
      <w:proofErr w:type="spellEnd"/>
      <w:r w:rsidRPr="008313E7">
        <w:t xml:space="preserve"> </w:t>
      </w:r>
      <w:proofErr w:type="spellStart"/>
      <w:r w:rsidRPr="008313E7">
        <w:t>настале</w:t>
      </w:r>
      <w:proofErr w:type="spellEnd"/>
      <w:r w:rsidRPr="008313E7">
        <w:t xml:space="preserve"> </w:t>
      </w:r>
      <w:proofErr w:type="spellStart"/>
      <w:r w:rsidRPr="008313E7">
        <w:t>ситуације</w:t>
      </w:r>
      <w:proofErr w:type="spellEnd"/>
      <w:r w:rsidRPr="008313E7">
        <w:t xml:space="preserve"> </w:t>
      </w:r>
      <w:proofErr w:type="spellStart"/>
      <w:r w:rsidRPr="008313E7">
        <w:t>везане</w:t>
      </w:r>
      <w:proofErr w:type="spellEnd"/>
      <w:r w:rsidRPr="008313E7">
        <w:t xml:space="preserve"> </w:t>
      </w:r>
      <w:proofErr w:type="spellStart"/>
      <w:r w:rsidRPr="008313E7">
        <w:t>за</w:t>
      </w:r>
      <w:proofErr w:type="spellEnd"/>
      <w:r w:rsidRPr="008313E7">
        <w:t xml:space="preserve"> </w:t>
      </w:r>
      <w:proofErr w:type="spellStart"/>
      <w:r w:rsidRPr="008313E7">
        <w:t>енергетску</w:t>
      </w:r>
      <w:proofErr w:type="spellEnd"/>
      <w:r w:rsidRPr="008313E7">
        <w:t xml:space="preserve"> </w:t>
      </w:r>
      <w:proofErr w:type="spellStart"/>
      <w:r w:rsidRPr="008313E7">
        <w:t>кризу</w:t>
      </w:r>
      <w:proofErr w:type="spellEnd"/>
      <w:r w:rsidRPr="008313E7">
        <w:t xml:space="preserve"> </w:t>
      </w:r>
      <w:proofErr w:type="spellStart"/>
      <w:r w:rsidRPr="008313E7">
        <w:t>изазвану</w:t>
      </w:r>
      <w:proofErr w:type="spellEnd"/>
      <w:r w:rsidRPr="008313E7">
        <w:t xml:space="preserve"> </w:t>
      </w:r>
      <w:proofErr w:type="spellStart"/>
      <w:r w:rsidRPr="008313E7">
        <w:t>ратом</w:t>
      </w:r>
      <w:proofErr w:type="spellEnd"/>
      <w:r w:rsidRPr="008313E7">
        <w:t xml:space="preserve"> у </w:t>
      </w:r>
      <w:proofErr w:type="spellStart"/>
      <w:r w:rsidRPr="008313E7">
        <w:t>Украјини</w:t>
      </w:r>
      <w:proofErr w:type="spellEnd"/>
      <w:r w:rsidRPr="008313E7">
        <w:t xml:space="preserve"> </w:t>
      </w:r>
      <w:proofErr w:type="spellStart"/>
      <w:r w:rsidRPr="008313E7">
        <w:t>као</w:t>
      </w:r>
      <w:proofErr w:type="spellEnd"/>
      <w:r w:rsidRPr="008313E7">
        <w:t xml:space="preserve"> и </w:t>
      </w:r>
      <w:proofErr w:type="spellStart"/>
      <w:r w:rsidRPr="008313E7">
        <w:t>још</w:t>
      </w:r>
      <w:proofErr w:type="spellEnd"/>
      <w:r w:rsidRPr="008313E7">
        <w:t xml:space="preserve"> </w:t>
      </w:r>
      <w:proofErr w:type="spellStart"/>
      <w:r w:rsidRPr="008313E7">
        <w:t>увек</w:t>
      </w:r>
      <w:proofErr w:type="spellEnd"/>
      <w:r w:rsidRPr="008313E7">
        <w:t xml:space="preserve"> </w:t>
      </w:r>
      <w:proofErr w:type="spellStart"/>
      <w:r w:rsidRPr="008313E7">
        <w:t>присутну</w:t>
      </w:r>
      <w:proofErr w:type="spellEnd"/>
      <w:r w:rsidRPr="008313E7">
        <w:t xml:space="preserve"> </w:t>
      </w:r>
      <w:proofErr w:type="spellStart"/>
      <w:r w:rsidRPr="008313E7">
        <w:t>пандемију</w:t>
      </w:r>
      <w:proofErr w:type="spellEnd"/>
      <w:r w:rsidRPr="008313E7">
        <w:t xml:space="preserve"> </w:t>
      </w:r>
      <w:proofErr w:type="spellStart"/>
      <w:r w:rsidRPr="008313E7">
        <w:t>заразне</w:t>
      </w:r>
      <w:proofErr w:type="spellEnd"/>
      <w:r w:rsidRPr="008313E7">
        <w:t xml:space="preserve"> </w:t>
      </w:r>
      <w:proofErr w:type="spellStart"/>
      <w:r w:rsidRPr="008313E7">
        <w:t>болести</w:t>
      </w:r>
      <w:proofErr w:type="spellEnd"/>
      <w:r w:rsidRPr="008313E7">
        <w:t xml:space="preserve"> COVID-19, </w:t>
      </w:r>
      <w:proofErr w:type="spellStart"/>
      <w:r w:rsidRPr="008313E7">
        <w:t>Министарство</w:t>
      </w:r>
      <w:proofErr w:type="spellEnd"/>
      <w:r w:rsidRPr="008313E7">
        <w:t xml:space="preserve"> </w:t>
      </w:r>
      <w:proofErr w:type="spellStart"/>
      <w:r w:rsidRPr="008313E7">
        <w:t>финансија</w:t>
      </w:r>
      <w:proofErr w:type="spellEnd"/>
      <w:r w:rsidRPr="008313E7">
        <w:t xml:space="preserve"> </w:t>
      </w:r>
      <w:proofErr w:type="spellStart"/>
      <w:r w:rsidRPr="008313E7">
        <w:t>даје</w:t>
      </w:r>
      <w:proofErr w:type="spellEnd"/>
      <w:r w:rsidRPr="008313E7">
        <w:t xml:space="preserve"> </w:t>
      </w:r>
      <w:proofErr w:type="spellStart"/>
      <w:r w:rsidRPr="008313E7">
        <w:t>препоруку</w:t>
      </w:r>
      <w:proofErr w:type="spellEnd"/>
      <w:r w:rsidRPr="008313E7">
        <w:t xml:space="preserve"> </w:t>
      </w:r>
      <w:proofErr w:type="spellStart"/>
      <w:r w:rsidRPr="008313E7">
        <w:t>јединицама</w:t>
      </w:r>
      <w:proofErr w:type="spellEnd"/>
      <w:r w:rsidRPr="008313E7">
        <w:t xml:space="preserve"> </w:t>
      </w:r>
      <w:proofErr w:type="spellStart"/>
      <w:r w:rsidRPr="008313E7">
        <w:t>локалне</w:t>
      </w:r>
      <w:proofErr w:type="spellEnd"/>
      <w:r w:rsidRPr="008313E7">
        <w:t xml:space="preserve"> </w:t>
      </w:r>
      <w:proofErr w:type="spellStart"/>
      <w:r w:rsidRPr="008313E7">
        <w:t>самоуправе</w:t>
      </w:r>
      <w:proofErr w:type="spellEnd"/>
      <w:r w:rsidRPr="008313E7">
        <w:t xml:space="preserve"> </w:t>
      </w:r>
      <w:proofErr w:type="spellStart"/>
      <w:r w:rsidRPr="008313E7">
        <w:t>да</w:t>
      </w:r>
      <w:proofErr w:type="spellEnd"/>
      <w:r w:rsidRPr="008313E7">
        <w:t xml:space="preserve"> </w:t>
      </w:r>
      <w:proofErr w:type="spellStart"/>
      <w:r w:rsidRPr="008313E7">
        <w:t>приликом</w:t>
      </w:r>
      <w:proofErr w:type="spellEnd"/>
      <w:r w:rsidRPr="008313E7">
        <w:t xml:space="preserve"> </w:t>
      </w:r>
      <w:proofErr w:type="spellStart"/>
      <w:r w:rsidRPr="008313E7">
        <w:t>припремања</w:t>
      </w:r>
      <w:proofErr w:type="spellEnd"/>
      <w:r w:rsidRPr="008313E7">
        <w:t xml:space="preserve"> </w:t>
      </w:r>
      <w:proofErr w:type="spellStart"/>
      <w:r w:rsidRPr="008313E7">
        <w:t>одлука</w:t>
      </w:r>
      <w:proofErr w:type="spellEnd"/>
      <w:r w:rsidRPr="008313E7">
        <w:t xml:space="preserve"> о </w:t>
      </w:r>
      <w:proofErr w:type="spellStart"/>
      <w:r w:rsidRPr="008313E7">
        <w:t>буџету</w:t>
      </w:r>
      <w:proofErr w:type="spellEnd"/>
      <w:r w:rsidRPr="008313E7">
        <w:t xml:space="preserve"> </w:t>
      </w:r>
      <w:proofErr w:type="spellStart"/>
      <w:r w:rsidRPr="008313E7">
        <w:t>изврше</w:t>
      </w:r>
      <w:proofErr w:type="spellEnd"/>
      <w:r w:rsidRPr="008313E7">
        <w:t xml:space="preserve"> </w:t>
      </w:r>
      <w:proofErr w:type="spellStart"/>
      <w:r w:rsidRPr="008313E7">
        <w:t>распоред</w:t>
      </w:r>
      <w:proofErr w:type="spellEnd"/>
      <w:r w:rsidRPr="008313E7">
        <w:t xml:space="preserve"> </w:t>
      </w:r>
      <w:proofErr w:type="spellStart"/>
      <w:r w:rsidRPr="008313E7">
        <w:t>средстава</w:t>
      </w:r>
      <w:proofErr w:type="spellEnd"/>
      <w:r w:rsidRPr="008313E7">
        <w:t xml:space="preserve"> у </w:t>
      </w:r>
      <w:proofErr w:type="spellStart"/>
      <w:r w:rsidRPr="008313E7">
        <w:t>односу</w:t>
      </w:r>
      <w:proofErr w:type="spellEnd"/>
      <w:r w:rsidRPr="008313E7">
        <w:t xml:space="preserve"> </w:t>
      </w:r>
      <w:proofErr w:type="spellStart"/>
      <w:r w:rsidRPr="008313E7">
        <w:t>на</w:t>
      </w:r>
      <w:proofErr w:type="spellEnd"/>
      <w:r w:rsidRPr="008313E7">
        <w:t xml:space="preserve"> </w:t>
      </w:r>
      <w:proofErr w:type="spellStart"/>
      <w:r w:rsidRPr="008313E7">
        <w:t>обавезе</w:t>
      </w:r>
      <w:proofErr w:type="spellEnd"/>
      <w:r w:rsidRPr="008313E7">
        <w:t xml:space="preserve"> </w:t>
      </w:r>
      <w:proofErr w:type="spellStart"/>
      <w:r w:rsidRPr="008313E7">
        <w:t>чије</w:t>
      </w:r>
      <w:proofErr w:type="spellEnd"/>
      <w:r w:rsidRPr="008313E7">
        <w:t xml:space="preserve"> </w:t>
      </w:r>
      <w:proofErr w:type="spellStart"/>
      <w:r w:rsidRPr="008313E7">
        <w:t>измирење</w:t>
      </w:r>
      <w:proofErr w:type="spellEnd"/>
      <w:r w:rsidRPr="008313E7">
        <w:t xml:space="preserve"> </w:t>
      </w:r>
      <w:proofErr w:type="spellStart"/>
      <w:r w:rsidRPr="008313E7">
        <w:t>је</w:t>
      </w:r>
      <w:proofErr w:type="spellEnd"/>
      <w:r w:rsidRPr="008313E7">
        <w:t xml:space="preserve"> </w:t>
      </w:r>
      <w:proofErr w:type="spellStart"/>
      <w:r w:rsidRPr="008313E7">
        <w:t>приоритетно</w:t>
      </w:r>
      <w:proofErr w:type="spellEnd"/>
      <w:r>
        <w:t>.</w:t>
      </w:r>
    </w:p>
    <w:p w:rsidR="00117469" w:rsidRPr="00623432" w:rsidRDefault="00117469" w:rsidP="00031923">
      <w:pPr>
        <w:pStyle w:val="Teloteksta"/>
      </w:pPr>
    </w:p>
    <w:p w:rsidR="00B94676" w:rsidRPr="00623432" w:rsidRDefault="00BE40F6" w:rsidP="00031923">
      <w:pPr>
        <w:pStyle w:val="Teloteksta"/>
      </w:pPr>
      <w:proofErr w:type="spellStart"/>
      <w:r w:rsidRPr="006A27B2">
        <w:t>Табела</w:t>
      </w:r>
      <w:proofErr w:type="spellEnd"/>
      <w:r w:rsidRPr="006A27B2">
        <w:t xml:space="preserve">: </w:t>
      </w:r>
      <w:proofErr w:type="spellStart"/>
      <w:r w:rsidRPr="006A27B2">
        <w:t>Прој</w:t>
      </w:r>
      <w:r w:rsidR="0050597F" w:rsidRPr="006A27B2">
        <w:t>екција</w:t>
      </w:r>
      <w:proofErr w:type="spellEnd"/>
      <w:r w:rsidR="0050597F" w:rsidRPr="006A27B2">
        <w:t xml:space="preserve"> </w:t>
      </w:r>
      <w:proofErr w:type="spellStart"/>
      <w:r w:rsidR="0050597F" w:rsidRPr="006A27B2">
        <w:t>прихода</w:t>
      </w:r>
      <w:proofErr w:type="spellEnd"/>
      <w:r w:rsidR="0050597F" w:rsidRPr="006A27B2">
        <w:t xml:space="preserve"> и </w:t>
      </w:r>
      <w:proofErr w:type="spellStart"/>
      <w:r w:rsidR="0050597F" w:rsidRPr="006A27B2">
        <w:t>примања</w:t>
      </w:r>
      <w:proofErr w:type="spellEnd"/>
      <w:r w:rsidR="0050597F" w:rsidRPr="006A27B2">
        <w:t xml:space="preserve"> </w:t>
      </w:r>
      <w:proofErr w:type="spellStart"/>
      <w:r w:rsidR="0050597F" w:rsidRPr="006A27B2">
        <w:t>за</w:t>
      </w:r>
      <w:proofErr w:type="spellEnd"/>
      <w:r w:rsidR="0050597F" w:rsidRPr="006A27B2">
        <w:t xml:space="preserve"> 202</w:t>
      </w:r>
      <w:r w:rsidR="00B754B3" w:rsidRPr="006A27B2">
        <w:rPr>
          <w:lang w:val="sr-Cyrl-RS"/>
        </w:rPr>
        <w:t>3</w:t>
      </w:r>
      <w:r w:rsidR="0050597F" w:rsidRPr="006A27B2">
        <w:t>-202</w:t>
      </w:r>
      <w:r w:rsidR="00B754B3" w:rsidRPr="006A27B2">
        <w:rPr>
          <w:lang w:val="sr-Cyrl-RS"/>
        </w:rPr>
        <w:t>5</w:t>
      </w:r>
      <w:r w:rsidRPr="006A27B2">
        <w:t>.</w:t>
      </w:r>
    </w:p>
    <w:p w:rsidR="006E5745" w:rsidRPr="00623432" w:rsidRDefault="006E5745" w:rsidP="00031923">
      <w:pPr>
        <w:pStyle w:val="Teloteksta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3250"/>
        <w:gridCol w:w="1488"/>
        <w:gridCol w:w="1488"/>
        <w:gridCol w:w="1493"/>
        <w:gridCol w:w="1488"/>
      </w:tblGrid>
      <w:tr w:rsidR="00B94676" w:rsidRPr="00623432">
        <w:trPr>
          <w:trHeight w:val="340"/>
        </w:trPr>
        <w:tc>
          <w:tcPr>
            <w:tcW w:w="710" w:type="dxa"/>
            <w:vMerge w:val="restart"/>
          </w:tcPr>
          <w:p w:rsidR="00B94676" w:rsidRPr="00623432" w:rsidRDefault="00BE40F6" w:rsidP="00031923">
            <w:pPr>
              <w:pStyle w:val="Teloteksta"/>
            </w:pPr>
            <w:proofErr w:type="spellStart"/>
            <w:r w:rsidRPr="00623432">
              <w:t>Ек</w:t>
            </w:r>
            <w:proofErr w:type="spellEnd"/>
            <w:r w:rsidRPr="00623432">
              <w:t xml:space="preserve">. </w:t>
            </w:r>
            <w:proofErr w:type="spellStart"/>
            <w:r w:rsidRPr="00623432">
              <w:t>клас</w:t>
            </w:r>
            <w:proofErr w:type="spellEnd"/>
            <w:r w:rsidRPr="00623432">
              <w:t>.</w:t>
            </w:r>
          </w:p>
        </w:tc>
        <w:tc>
          <w:tcPr>
            <w:tcW w:w="3250" w:type="dxa"/>
            <w:vMerge w:val="restart"/>
          </w:tcPr>
          <w:p w:rsidR="00B94676" w:rsidRPr="00623432" w:rsidRDefault="00BE40F6" w:rsidP="00031923">
            <w:pPr>
              <w:pStyle w:val="Teloteksta"/>
            </w:pPr>
            <w:r w:rsidRPr="00623432">
              <w:t xml:space="preserve">В р с т </w:t>
            </w:r>
            <w:proofErr w:type="gramStart"/>
            <w:r w:rsidRPr="00623432">
              <w:t>а  п</w:t>
            </w:r>
            <w:proofErr w:type="gramEnd"/>
            <w:r w:rsidRPr="00623432">
              <w:t xml:space="preserve"> р и х о д а</w:t>
            </w:r>
          </w:p>
        </w:tc>
        <w:tc>
          <w:tcPr>
            <w:tcW w:w="1488" w:type="dxa"/>
            <w:vMerge w:val="restart"/>
          </w:tcPr>
          <w:p w:rsidR="00B94676" w:rsidRPr="00C06594" w:rsidRDefault="00BE40F6" w:rsidP="00031923">
            <w:pPr>
              <w:pStyle w:val="Teloteksta"/>
              <w:rPr>
                <w:lang w:val="sr-Cyrl-RS"/>
              </w:rPr>
            </w:pPr>
            <w:proofErr w:type="spellStart"/>
            <w:r w:rsidRPr="00623432">
              <w:t>План</w:t>
            </w:r>
            <w:proofErr w:type="spellEnd"/>
            <w:r w:rsidRPr="00623432">
              <w:t xml:space="preserve"> </w:t>
            </w:r>
            <w:proofErr w:type="spellStart"/>
            <w:r w:rsidRPr="00623432">
              <w:t>за</w:t>
            </w:r>
            <w:proofErr w:type="spellEnd"/>
            <w:r w:rsidRPr="00623432">
              <w:t xml:space="preserve"> 20</w:t>
            </w:r>
            <w:r w:rsidR="00D930D4">
              <w:t>2</w:t>
            </w:r>
            <w:r w:rsidR="00C06594">
              <w:rPr>
                <w:lang w:val="sr-Cyrl-RS"/>
              </w:rPr>
              <w:t>2</w:t>
            </w:r>
          </w:p>
        </w:tc>
        <w:tc>
          <w:tcPr>
            <w:tcW w:w="4469" w:type="dxa"/>
            <w:gridSpan w:val="3"/>
          </w:tcPr>
          <w:p w:rsidR="00B94676" w:rsidRPr="00623432" w:rsidRDefault="00BE40F6" w:rsidP="00031923">
            <w:pPr>
              <w:pStyle w:val="Teloteksta"/>
              <w:jc w:val="center"/>
            </w:pPr>
            <w:proofErr w:type="spellStart"/>
            <w:r w:rsidRPr="00623432">
              <w:t>Пројекција</w:t>
            </w:r>
            <w:proofErr w:type="spellEnd"/>
            <w:r w:rsidRPr="00623432">
              <w:t xml:space="preserve"> </w:t>
            </w:r>
            <w:proofErr w:type="spellStart"/>
            <w:r w:rsidRPr="00623432">
              <w:t>за</w:t>
            </w:r>
            <w:proofErr w:type="spellEnd"/>
          </w:p>
        </w:tc>
      </w:tr>
      <w:tr w:rsidR="00B94676" w:rsidRPr="00623432">
        <w:trPr>
          <w:trHeight w:val="300"/>
        </w:trPr>
        <w:tc>
          <w:tcPr>
            <w:tcW w:w="710" w:type="dxa"/>
            <w:vMerge/>
            <w:tcBorders>
              <w:top w:val="nil"/>
            </w:tcBorders>
          </w:tcPr>
          <w:p w:rsidR="00B94676" w:rsidRPr="00623432" w:rsidRDefault="00B94676" w:rsidP="00031923">
            <w:pPr>
              <w:pStyle w:val="Teloteksta"/>
            </w:pPr>
          </w:p>
        </w:tc>
        <w:tc>
          <w:tcPr>
            <w:tcW w:w="3250" w:type="dxa"/>
            <w:vMerge/>
            <w:tcBorders>
              <w:top w:val="nil"/>
            </w:tcBorders>
          </w:tcPr>
          <w:p w:rsidR="00B94676" w:rsidRPr="00623432" w:rsidRDefault="00B94676" w:rsidP="00031923">
            <w:pPr>
              <w:pStyle w:val="Teloteksta"/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B94676" w:rsidRPr="00623432" w:rsidRDefault="00B94676" w:rsidP="00031923">
            <w:pPr>
              <w:pStyle w:val="Teloteksta"/>
            </w:pPr>
          </w:p>
        </w:tc>
        <w:tc>
          <w:tcPr>
            <w:tcW w:w="1488" w:type="dxa"/>
          </w:tcPr>
          <w:p w:rsidR="00B94676" w:rsidRPr="00C06594" w:rsidRDefault="00BE40F6" w:rsidP="00031923">
            <w:pPr>
              <w:pStyle w:val="Teloteksta"/>
              <w:jc w:val="center"/>
              <w:rPr>
                <w:lang w:val="sr-Cyrl-RS"/>
              </w:rPr>
            </w:pPr>
            <w:r w:rsidRPr="00623432">
              <w:t>20</w:t>
            </w:r>
            <w:r w:rsidR="003608C4" w:rsidRPr="00623432">
              <w:t>2</w:t>
            </w:r>
            <w:r w:rsidR="00C06594">
              <w:rPr>
                <w:lang w:val="sr-Cyrl-RS"/>
              </w:rPr>
              <w:t>3</w:t>
            </w:r>
          </w:p>
        </w:tc>
        <w:tc>
          <w:tcPr>
            <w:tcW w:w="1493" w:type="dxa"/>
          </w:tcPr>
          <w:p w:rsidR="00B94676" w:rsidRPr="00C06594" w:rsidRDefault="0050597F" w:rsidP="00031923">
            <w:pPr>
              <w:pStyle w:val="Teloteksta"/>
              <w:jc w:val="center"/>
              <w:rPr>
                <w:lang w:val="sr-Cyrl-RS"/>
              </w:rPr>
            </w:pPr>
            <w:r>
              <w:t>202</w:t>
            </w:r>
            <w:r w:rsidR="00C06594">
              <w:rPr>
                <w:lang w:val="sr-Cyrl-RS"/>
              </w:rPr>
              <w:t>4</w:t>
            </w:r>
          </w:p>
        </w:tc>
        <w:tc>
          <w:tcPr>
            <w:tcW w:w="1488" w:type="dxa"/>
          </w:tcPr>
          <w:p w:rsidR="00B94676" w:rsidRPr="00C06594" w:rsidRDefault="0050597F" w:rsidP="00031923">
            <w:pPr>
              <w:pStyle w:val="Teloteksta"/>
              <w:jc w:val="center"/>
              <w:rPr>
                <w:lang w:val="sr-Cyrl-RS"/>
              </w:rPr>
            </w:pPr>
            <w:r>
              <w:t>202</w:t>
            </w:r>
            <w:r w:rsidR="00C06594">
              <w:rPr>
                <w:lang w:val="sr-Cyrl-RS"/>
              </w:rPr>
              <w:t>5</w:t>
            </w:r>
          </w:p>
        </w:tc>
      </w:tr>
      <w:tr w:rsidR="00935CC0" w:rsidRPr="00623432">
        <w:trPr>
          <w:trHeight w:val="240"/>
        </w:trPr>
        <w:tc>
          <w:tcPr>
            <w:tcW w:w="710" w:type="dxa"/>
          </w:tcPr>
          <w:p w:rsidR="00935CC0" w:rsidRPr="00623432" w:rsidRDefault="00935CC0" w:rsidP="00031923">
            <w:pPr>
              <w:pStyle w:val="Teloteksta"/>
            </w:pPr>
            <w:r w:rsidRPr="00623432">
              <w:t>71</w:t>
            </w:r>
          </w:p>
        </w:tc>
        <w:tc>
          <w:tcPr>
            <w:tcW w:w="3250" w:type="dxa"/>
          </w:tcPr>
          <w:p w:rsidR="00935CC0" w:rsidRPr="00623432" w:rsidRDefault="00935CC0" w:rsidP="00031923">
            <w:pPr>
              <w:pStyle w:val="Teloteksta"/>
            </w:pPr>
            <w:r w:rsidRPr="00623432">
              <w:t>ПОРЕЗИ</w:t>
            </w:r>
          </w:p>
        </w:tc>
        <w:tc>
          <w:tcPr>
            <w:tcW w:w="1488" w:type="dxa"/>
          </w:tcPr>
          <w:p w:rsidR="00935CC0" w:rsidRPr="00F74E81" w:rsidRDefault="00F74E81" w:rsidP="00F74E81">
            <w:pPr>
              <w:pStyle w:val="Teloteksta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438.856.000.00</w:t>
            </w:r>
          </w:p>
        </w:tc>
        <w:tc>
          <w:tcPr>
            <w:tcW w:w="1488" w:type="dxa"/>
          </w:tcPr>
          <w:p w:rsidR="00935CC0" w:rsidRPr="00F74E81" w:rsidRDefault="00F74E81" w:rsidP="00F74E81">
            <w:pPr>
              <w:pStyle w:val="Teloteksta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473.856.000.00</w:t>
            </w:r>
          </w:p>
        </w:tc>
        <w:tc>
          <w:tcPr>
            <w:tcW w:w="1493" w:type="dxa"/>
          </w:tcPr>
          <w:p w:rsidR="00935CC0" w:rsidRPr="00F74E81" w:rsidRDefault="00F74E81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510.000.000.00</w:t>
            </w:r>
          </w:p>
        </w:tc>
        <w:tc>
          <w:tcPr>
            <w:tcW w:w="1488" w:type="dxa"/>
          </w:tcPr>
          <w:p w:rsidR="00935CC0" w:rsidRPr="00F74E81" w:rsidRDefault="00F74E81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540.000.000.00</w:t>
            </w:r>
          </w:p>
        </w:tc>
      </w:tr>
      <w:tr w:rsidR="00935CC0" w:rsidRPr="00623432">
        <w:trPr>
          <w:trHeight w:val="240"/>
        </w:trPr>
        <w:tc>
          <w:tcPr>
            <w:tcW w:w="710" w:type="dxa"/>
          </w:tcPr>
          <w:p w:rsidR="00935CC0" w:rsidRPr="00623432" w:rsidRDefault="00935CC0" w:rsidP="00031923">
            <w:pPr>
              <w:pStyle w:val="Teloteksta"/>
            </w:pPr>
            <w:r w:rsidRPr="00623432">
              <w:t>73</w:t>
            </w:r>
          </w:p>
        </w:tc>
        <w:tc>
          <w:tcPr>
            <w:tcW w:w="3250" w:type="dxa"/>
          </w:tcPr>
          <w:p w:rsidR="00935CC0" w:rsidRPr="00623432" w:rsidRDefault="00935CC0" w:rsidP="00031923">
            <w:pPr>
              <w:pStyle w:val="Teloteksta"/>
            </w:pPr>
            <w:r w:rsidRPr="00623432">
              <w:t>ДОНАЦИЈЕ И ТРАНСФЕРИ</w:t>
            </w:r>
          </w:p>
        </w:tc>
        <w:tc>
          <w:tcPr>
            <w:tcW w:w="1488" w:type="dxa"/>
          </w:tcPr>
          <w:p w:rsidR="00851229" w:rsidRPr="00F74E81" w:rsidRDefault="00F74E81" w:rsidP="00601AA0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213.771.259.00</w:t>
            </w:r>
          </w:p>
        </w:tc>
        <w:tc>
          <w:tcPr>
            <w:tcW w:w="1488" w:type="dxa"/>
          </w:tcPr>
          <w:p w:rsidR="00935CC0" w:rsidRPr="00F74E81" w:rsidRDefault="00F74E81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185.000.000.00</w:t>
            </w:r>
          </w:p>
        </w:tc>
        <w:tc>
          <w:tcPr>
            <w:tcW w:w="1493" w:type="dxa"/>
          </w:tcPr>
          <w:p w:rsidR="00B7012E" w:rsidRPr="00F74E81" w:rsidRDefault="00F74E81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185.000.000.00</w:t>
            </w:r>
          </w:p>
        </w:tc>
        <w:tc>
          <w:tcPr>
            <w:tcW w:w="1488" w:type="dxa"/>
          </w:tcPr>
          <w:p w:rsidR="00935CC0" w:rsidRPr="00F74E81" w:rsidRDefault="00F74E81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185.000.000.00</w:t>
            </w:r>
          </w:p>
        </w:tc>
      </w:tr>
      <w:tr w:rsidR="00935CC0" w:rsidRPr="00623432">
        <w:trPr>
          <w:trHeight w:val="240"/>
        </w:trPr>
        <w:tc>
          <w:tcPr>
            <w:tcW w:w="710" w:type="dxa"/>
          </w:tcPr>
          <w:p w:rsidR="00935CC0" w:rsidRPr="00623432" w:rsidRDefault="00935CC0" w:rsidP="00031923">
            <w:pPr>
              <w:pStyle w:val="Teloteksta"/>
            </w:pPr>
            <w:r w:rsidRPr="00623432">
              <w:t>74</w:t>
            </w:r>
          </w:p>
        </w:tc>
        <w:tc>
          <w:tcPr>
            <w:tcW w:w="3250" w:type="dxa"/>
          </w:tcPr>
          <w:p w:rsidR="00935CC0" w:rsidRPr="00623432" w:rsidRDefault="00935CC0" w:rsidP="00031923">
            <w:pPr>
              <w:pStyle w:val="Teloteksta"/>
            </w:pPr>
            <w:r w:rsidRPr="00623432">
              <w:t>ДРУГИ ПРИХОДИ</w:t>
            </w:r>
          </w:p>
        </w:tc>
        <w:tc>
          <w:tcPr>
            <w:tcW w:w="1488" w:type="dxa"/>
          </w:tcPr>
          <w:p w:rsidR="00935CC0" w:rsidRPr="00F74E81" w:rsidRDefault="00F74E81" w:rsidP="00601AA0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132.956.000.00</w:t>
            </w:r>
          </w:p>
        </w:tc>
        <w:tc>
          <w:tcPr>
            <w:tcW w:w="1488" w:type="dxa"/>
          </w:tcPr>
          <w:p w:rsidR="00935CC0" w:rsidRPr="006A27B2" w:rsidRDefault="00F74E81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 w:rsidRPr="006A27B2">
              <w:rPr>
                <w:sz w:val="18"/>
                <w:szCs w:val="18"/>
                <w:lang w:val="sr-Cyrl-RS"/>
              </w:rPr>
              <w:t>132.000.000.00</w:t>
            </w:r>
          </w:p>
        </w:tc>
        <w:tc>
          <w:tcPr>
            <w:tcW w:w="1493" w:type="dxa"/>
          </w:tcPr>
          <w:p w:rsidR="00935CC0" w:rsidRPr="006A27B2" w:rsidRDefault="00F74E81" w:rsidP="000A723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 w:rsidRPr="006A27B2">
              <w:rPr>
                <w:sz w:val="18"/>
                <w:szCs w:val="18"/>
                <w:lang w:val="sr-Cyrl-RS"/>
              </w:rPr>
              <w:t>132.000.000.00</w:t>
            </w:r>
          </w:p>
        </w:tc>
        <w:tc>
          <w:tcPr>
            <w:tcW w:w="1488" w:type="dxa"/>
          </w:tcPr>
          <w:p w:rsidR="00230E30" w:rsidRPr="006A27B2" w:rsidRDefault="00F74E81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 w:rsidRPr="006A27B2">
              <w:rPr>
                <w:sz w:val="18"/>
                <w:szCs w:val="18"/>
                <w:lang w:val="sr-Cyrl-RS"/>
              </w:rPr>
              <w:t>132.000.000</w:t>
            </w:r>
            <w:r w:rsidR="003F0021" w:rsidRPr="006A27B2">
              <w:rPr>
                <w:sz w:val="18"/>
                <w:szCs w:val="18"/>
                <w:lang w:val="sr-Cyrl-RS"/>
              </w:rPr>
              <w:t>.00</w:t>
            </w:r>
            <w:bookmarkStart w:id="0" w:name="_GoBack"/>
            <w:bookmarkEnd w:id="0"/>
          </w:p>
        </w:tc>
      </w:tr>
      <w:tr w:rsidR="00935CC0" w:rsidRPr="00623432">
        <w:trPr>
          <w:trHeight w:val="240"/>
        </w:trPr>
        <w:tc>
          <w:tcPr>
            <w:tcW w:w="710" w:type="dxa"/>
          </w:tcPr>
          <w:p w:rsidR="00935CC0" w:rsidRPr="00623432" w:rsidRDefault="00935CC0" w:rsidP="00031923">
            <w:pPr>
              <w:pStyle w:val="Teloteksta"/>
            </w:pPr>
            <w:r w:rsidRPr="00623432">
              <w:t>77</w:t>
            </w:r>
          </w:p>
        </w:tc>
        <w:tc>
          <w:tcPr>
            <w:tcW w:w="3250" w:type="dxa"/>
          </w:tcPr>
          <w:p w:rsidR="00935CC0" w:rsidRPr="00623432" w:rsidRDefault="00935CC0" w:rsidP="00031923">
            <w:pPr>
              <w:pStyle w:val="Teloteksta"/>
            </w:pPr>
            <w:r w:rsidRPr="00623432">
              <w:t>МЕМОРАНДУМСКЕ СТАВКЕ</w:t>
            </w:r>
          </w:p>
        </w:tc>
        <w:tc>
          <w:tcPr>
            <w:tcW w:w="1488" w:type="dxa"/>
          </w:tcPr>
          <w:p w:rsidR="00935CC0" w:rsidRPr="00F74E81" w:rsidRDefault="00F74E81" w:rsidP="00601AA0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1.625.262.00</w:t>
            </w:r>
          </w:p>
        </w:tc>
        <w:tc>
          <w:tcPr>
            <w:tcW w:w="1488" w:type="dxa"/>
          </w:tcPr>
          <w:p w:rsidR="00935CC0" w:rsidRPr="003F0021" w:rsidRDefault="003F0021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1.700.000.00</w:t>
            </w:r>
          </w:p>
        </w:tc>
        <w:tc>
          <w:tcPr>
            <w:tcW w:w="1493" w:type="dxa"/>
          </w:tcPr>
          <w:p w:rsidR="00935CC0" w:rsidRPr="003F0021" w:rsidRDefault="003F0021" w:rsidP="003F0021">
            <w:pPr>
              <w:pStyle w:val="Teloteksta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1.700.000.00</w:t>
            </w:r>
          </w:p>
        </w:tc>
        <w:tc>
          <w:tcPr>
            <w:tcW w:w="1488" w:type="dxa"/>
          </w:tcPr>
          <w:p w:rsidR="00935CC0" w:rsidRPr="003F0021" w:rsidRDefault="003F0021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1.700.000.00</w:t>
            </w:r>
          </w:p>
        </w:tc>
      </w:tr>
      <w:tr w:rsidR="00935CC0" w:rsidRPr="00623432">
        <w:trPr>
          <w:trHeight w:val="480"/>
        </w:trPr>
        <w:tc>
          <w:tcPr>
            <w:tcW w:w="710" w:type="dxa"/>
          </w:tcPr>
          <w:p w:rsidR="00935CC0" w:rsidRPr="00623432" w:rsidRDefault="00935CC0" w:rsidP="00031923">
            <w:pPr>
              <w:pStyle w:val="Teloteksta"/>
            </w:pPr>
            <w:r w:rsidRPr="00623432">
              <w:t>8</w:t>
            </w:r>
          </w:p>
        </w:tc>
        <w:tc>
          <w:tcPr>
            <w:tcW w:w="3250" w:type="dxa"/>
          </w:tcPr>
          <w:p w:rsidR="00935CC0" w:rsidRPr="00623432" w:rsidRDefault="00935CC0" w:rsidP="00031923">
            <w:pPr>
              <w:pStyle w:val="Teloteksta"/>
            </w:pPr>
            <w:r w:rsidRPr="00623432">
              <w:t>ПРИМАЊА ОД ПРОДАЈЕ НЕФИНАНСИЈСКЕ ИМОВИНЕ</w:t>
            </w:r>
          </w:p>
        </w:tc>
        <w:tc>
          <w:tcPr>
            <w:tcW w:w="1488" w:type="dxa"/>
          </w:tcPr>
          <w:p w:rsidR="00935CC0" w:rsidRPr="00C06594" w:rsidRDefault="00935CC0" w:rsidP="00601AA0">
            <w:pPr>
              <w:pStyle w:val="Teloteksta"/>
              <w:jc w:val="right"/>
              <w:rPr>
                <w:sz w:val="18"/>
                <w:szCs w:val="18"/>
              </w:rPr>
            </w:pPr>
          </w:p>
        </w:tc>
        <w:tc>
          <w:tcPr>
            <w:tcW w:w="1488" w:type="dxa"/>
          </w:tcPr>
          <w:p w:rsidR="00935CC0" w:rsidRPr="00C06594" w:rsidRDefault="009B387A" w:rsidP="001137FA">
            <w:pPr>
              <w:pStyle w:val="Teloteksta"/>
              <w:jc w:val="right"/>
              <w:rPr>
                <w:sz w:val="18"/>
                <w:szCs w:val="18"/>
              </w:rPr>
            </w:pPr>
            <w:r w:rsidRPr="00C06594">
              <w:rPr>
                <w:sz w:val="18"/>
                <w:szCs w:val="18"/>
              </w:rPr>
              <w:t>0</w:t>
            </w:r>
          </w:p>
        </w:tc>
        <w:tc>
          <w:tcPr>
            <w:tcW w:w="1493" w:type="dxa"/>
          </w:tcPr>
          <w:p w:rsidR="00935CC0" w:rsidRPr="00C06594" w:rsidRDefault="00935CC0" w:rsidP="001137FA">
            <w:pPr>
              <w:pStyle w:val="Teloteksta"/>
              <w:jc w:val="right"/>
              <w:rPr>
                <w:sz w:val="18"/>
                <w:szCs w:val="18"/>
              </w:rPr>
            </w:pPr>
          </w:p>
        </w:tc>
        <w:tc>
          <w:tcPr>
            <w:tcW w:w="1488" w:type="dxa"/>
          </w:tcPr>
          <w:p w:rsidR="00935CC0" w:rsidRPr="00C06594" w:rsidRDefault="00935CC0" w:rsidP="001137FA">
            <w:pPr>
              <w:pStyle w:val="Teloteksta"/>
              <w:jc w:val="right"/>
              <w:rPr>
                <w:sz w:val="18"/>
                <w:szCs w:val="18"/>
              </w:rPr>
            </w:pPr>
          </w:p>
        </w:tc>
      </w:tr>
      <w:tr w:rsidR="00935CC0" w:rsidRPr="00623432">
        <w:trPr>
          <w:trHeight w:val="239"/>
        </w:trPr>
        <w:tc>
          <w:tcPr>
            <w:tcW w:w="710" w:type="dxa"/>
          </w:tcPr>
          <w:p w:rsidR="00935CC0" w:rsidRPr="00623432" w:rsidRDefault="00935CC0" w:rsidP="00031923">
            <w:pPr>
              <w:pStyle w:val="Teloteksta"/>
            </w:pPr>
            <w:r w:rsidRPr="00623432">
              <w:t>9</w:t>
            </w:r>
          </w:p>
        </w:tc>
        <w:tc>
          <w:tcPr>
            <w:tcW w:w="3250" w:type="dxa"/>
          </w:tcPr>
          <w:p w:rsidR="00935CC0" w:rsidRPr="00623432" w:rsidRDefault="00935CC0" w:rsidP="00031923">
            <w:pPr>
              <w:pStyle w:val="Teloteksta"/>
            </w:pPr>
            <w:r w:rsidRPr="00623432">
              <w:t>ПРИМАЊА ОД ЗАДУЖИВАЊА</w:t>
            </w:r>
          </w:p>
        </w:tc>
        <w:tc>
          <w:tcPr>
            <w:tcW w:w="1488" w:type="dxa"/>
          </w:tcPr>
          <w:p w:rsidR="00AF164A" w:rsidRPr="00C06594" w:rsidRDefault="00AF164A" w:rsidP="00601AA0">
            <w:pPr>
              <w:pStyle w:val="Teloteksta"/>
              <w:jc w:val="right"/>
              <w:rPr>
                <w:sz w:val="18"/>
                <w:szCs w:val="18"/>
              </w:rPr>
            </w:pPr>
          </w:p>
        </w:tc>
        <w:tc>
          <w:tcPr>
            <w:tcW w:w="1488" w:type="dxa"/>
          </w:tcPr>
          <w:p w:rsidR="00935CC0" w:rsidRPr="00C06594" w:rsidRDefault="00935CC0" w:rsidP="001137FA">
            <w:pPr>
              <w:pStyle w:val="Teloteksta"/>
              <w:jc w:val="right"/>
              <w:rPr>
                <w:sz w:val="18"/>
                <w:szCs w:val="18"/>
              </w:rPr>
            </w:pPr>
            <w:r w:rsidRPr="00C06594">
              <w:rPr>
                <w:sz w:val="18"/>
                <w:szCs w:val="18"/>
              </w:rPr>
              <w:t>0</w:t>
            </w:r>
          </w:p>
        </w:tc>
        <w:tc>
          <w:tcPr>
            <w:tcW w:w="1493" w:type="dxa"/>
          </w:tcPr>
          <w:p w:rsidR="00935CC0" w:rsidRPr="00C06594" w:rsidRDefault="00935CC0" w:rsidP="001137FA">
            <w:pPr>
              <w:pStyle w:val="Teloteksta"/>
              <w:jc w:val="right"/>
              <w:rPr>
                <w:sz w:val="18"/>
                <w:szCs w:val="18"/>
              </w:rPr>
            </w:pPr>
          </w:p>
        </w:tc>
        <w:tc>
          <w:tcPr>
            <w:tcW w:w="1488" w:type="dxa"/>
          </w:tcPr>
          <w:p w:rsidR="00935CC0" w:rsidRPr="00C06594" w:rsidRDefault="00935CC0" w:rsidP="001137FA">
            <w:pPr>
              <w:pStyle w:val="Teloteksta"/>
              <w:jc w:val="right"/>
              <w:rPr>
                <w:sz w:val="18"/>
                <w:szCs w:val="18"/>
              </w:rPr>
            </w:pPr>
          </w:p>
        </w:tc>
      </w:tr>
      <w:tr w:rsidR="00935CC0" w:rsidRPr="00623432">
        <w:trPr>
          <w:trHeight w:val="460"/>
        </w:trPr>
        <w:tc>
          <w:tcPr>
            <w:tcW w:w="710" w:type="dxa"/>
          </w:tcPr>
          <w:p w:rsidR="00935CC0" w:rsidRPr="00623432" w:rsidRDefault="00935CC0" w:rsidP="00031923">
            <w:pPr>
              <w:pStyle w:val="Teloteksta"/>
            </w:pPr>
            <w:r w:rsidRPr="00623432">
              <w:t>3</w:t>
            </w:r>
          </w:p>
        </w:tc>
        <w:tc>
          <w:tcPr>
            <w:tcW w:w="3250" w:type="dxa"/>
          </w:tcPr>
          <w:p w:rsidR="00935CC0" w:rsidRPr="00623432" w:rsidRDefault="00935CC0" w:rsidP="00031923">
            <w:pPr>
              <w:pStyle w:val="Teloteksta"/>
            </w:pPr>
            <w:r w:rsidRPr="00623432">
              <w:t>ПРЕНЕТА СРЕДСТВА ИЗ ПРЕТХОДНЕ ГОДИНЕ</w:t>
            </w:r>
          </w:p>
        </w:tc>
        <w:tc>
          <w:tcPr>
            <w:tcW w:w="1488" w:type="dxa"/>
          </w:tcPr>
          <w:p w:rsidR="00935CC0" w:rsidRPr="00601AA0" w:rsidRDefault="00601AA0" w:rsidP="00601AA0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91.989.766.00</w:t>
            </w:r>
          </w:p>
        </w:tc>
        <w:tc>
          <w:tcPr>
            <w:tcW w:w="1488" w:type="dxa"/>
          </w:tcPr>
          <w:p w:rsidR="00935CC0" w:rsidRPr="003F0021" w:rsidRDefault="003F0021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80.000.000.00</w:t>
            </w:r>
          </w:p>
        </w:tc>
        <w:tc>
          <w:tcPr>
            <w:tcW w:w="1493" w:type="dxa"/>
          </w:tcPr>
          <w:p w:rsidR="00935CC0" w:rsidRPr="003F0021" w:rsidRDefault="003F0021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80.000.000.00</w:t>
            </w:r>
          </w:p>
        </w:tc>
        <w:tc>
          <w:tcPr>
            <w:tcW w:w="1488" w:type="dxa"/>
          </w:tcPr>
          <w:p w:rsidR="00935CC0" w:rsidRPr="003F0021" w:rsidRDefault="003F0021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80.000.000.00</w:t>
            </w:r>
          </w:p>
        </w:tc>
      </w:tr>
      <w:tr w:rsidR="00B94676" w:rsidRPr="00623432">
        <w:trPr>
          <w:trHeight w:val="234"/>
        </w:trPr>
        <w:tc>
          <w:tcPr>
            <w:tcW w:w="710" w:type="dxa"/>
          </w:tcPr>
          <w:p w:rsidR="00B94676" w:rsidRPr="00623432" w:rsidRDefault="00B94676" w:rsidP="00031923">
            <w:pPr>
              <w:pStyle w:val="Teloteksta"/>
              <w:rPr>
                <w:rFonts w:ascii="Times New Roman"/>
              </w:rPr>
            </w:pPr>
          </w:p>
        </w:tc>
        <w:tc>
          <w:tcPr>
            <w:tcW w:w="3250" w:type="dxa"/>
          </w:tcPr>
          <w:p w:rsidR="00B94676" w:rsidRPr="00623432" w:rsidRDefault="00BE40F6" w:rsidP="00031923">
            <w:pPr>
              <w:pStyle w:val="Teloteksta"/>
            </w:pPr>
            <w:r w:rsidRPr="00623432">
              <w:t>УКУПНИ ПРИХОДИ И ПРИМАЊА</w:t>
            </w:r>
          </w:p>
        </w:tc>
        <w:tc>
          <w:tcPr>
            <w:tcW w:w="1488" w:type="dxa"/>
          </w:tcPr>
          <w:p w:rsidR="00B94676" w:rsidRPr="00F74E81" w:rsidRDefault="00F74E81" w:rsidP="00601AA0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879.198.287.00</w:t>
            </w:r>
          </w:p>
        </w:tc>
        <w:tc>
          <w:tcPr>
            <w:tcW w:w="1488" w:type="dxa"/>
          </w:tcPr>
          <w:p w:rsidR="00B94676" w:rsidRPr="003F0021" w:rsidRDefault="003F0021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872.556.000.00</w:t>
            </w:r>
          </w:p>
        </w:tc>
        <w:tc>
          <w:tcPr>
            <w:tcW w:w="1493" w:type="dxa"/>
          </w:tcPr>
          <w:p w:rsidR="00B94676" w:rsidRPr="003F0021" w:rsidRDefault="003F0021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908.700.000.00</w:t>
            </w:r>
          </w:p>
        </w:tc>
        <w:tc>
          <w:tcPr>
            <w:tcW w:w="1488" w:type="dxa"/>
          </w:tcPr>
          <w:p w:rsidR="00230E30" w:rsidRPr="003F0021" w:rsidRDefault="003F0021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938.700.000.00</w:t>
            </w:r>
          </w:p>
        </w:tc>
      </w:tr>
    </w:tbl>
    <w:p w:rsidR="00B94676" w:rsidRPr="00623432" w:rsidRDefault="00B94676" w:rsidP="00031923">
      <w:pPr>
        <w:pStyle w:val="Teloteksta"/>
      </w:pPr>
    </w:p>
    <w:p w:rsidR="00B94676" w:rsidRPr="00623432" w:rsidRDefault="00BE40F6" w:rsidP="00031923">
      <w:pPr>
        <w:pStyle w:val="Teloteksta"/>
      </w:pPr>
      <w:proofErr w:type="spellStart"/>
      <w:r w:rsidRPr="00623432">
        <w:t>Пројекција</w:t>
      </w:r>
      <w:proofErr w:type="spellEnd"/>
      <w:r w:rsidRPr="00623432">
        <w:t xml:space="preserve"> </w:t>
      </w:r>
      <w:proofErr w:type="spellStart"/>
      <w:r w:rsidRPr="00623432">
        <w:t>расхода</w:t>
      </w:r>
      <w:proofErr w:type="spellEnd"/>
      <w:r w:rsidRPr="00623432">
        <w:t xml:space="preserve"> и </w:t>
      </w:r>
      <w:proofErr w:type="spellStart"/>
      <w:r w:rsidRPr="00623432">
        <w:t>издатака</w:t>
      </w:r>
      <w:proofErr w:type="spellEnd"/>
      <w:r w:rsidRPr="00623432">
        <w:t xml:space="preserve"> </w:t>
      </w:r>
      <w:proofErr w:type="spellStart"/>
      <w:r w:rsidRPr="00623432">
        <w:t>буџета</w:t>
      </w:r>
      <w:proofErr w:type="spellEnd"/>
      <w:r w:rsidRPr="00623432">
        <w:t xml:space="preserve"> </w:t>
      </w:r>
      <w:proofErr w:type="spellStart"/>
      <w:r w:rsidRPr="00623432">
        <w:t>општине</w:t>
      </w:r>
      <w:proofErr w:type="spellEnd"/>
      <w:r w:rsidRPr="00623432">
        <w:t xml:space="preserve"> </w:t>
      </w:r>
      <w:proofErr w:type="spellStart"/>
      <w:r w:rsidR="00542282" w:rsidRPr="00623432">
        <w:t>Алибунар</w:t>
      </w:r>
      <w:proofErr w:type="spellEnd"/>
      <w:r w:rsidR="00EE283B">
        <w:t xml:space="preserve"> </w:t>
      </w:r>
      <w:proofErr w:type="spellStart"/>
      <w:r w:rsidR="00EE283B">
        <w:t>за</w:t>
      </w:r>
      <w:proofErr w:type="spellEnd"/>
      <w:r w:rsidR="00EE283B">
        <w:t xml:space="preserve"> </w:t>
      </w:r>
      <w:proofErr w:type="spellStart"/>
      <w:r w:rsidR="00EE283B">
        <w:t>период</w:t>
      </w:r>
      <w:proofErr w:type="spellEnd"/>
      <w:r w:rsidR="00EE283B">
        <w:t xml:space="preserve"> 202</w:t>
      </w:r>
      <w:r w:rsidR="00B754B3">
        <w:rPr>
          <w:lang w:val="sr-Cyrl-RS"/>
        </w:rPr>
        <w:t>3</w:t>
      </w:r>
      <w:r w:rsidR="00EE283B">
        <w:t>-202</w:t>
      </w:r>
      <w:r w:rsidR="00B754B3">
        <w:rPr>
          <w:lang w:val="sr-Cyrl-RS"/>
        </w:rPr>
        <w:t>5</w:t>
      </w:r>
      <w:r w:rsidRPr="00623432">
        <w:t xml:space="preserve">. </w:t>
      </w:r>
      <w:proofErr w:type="spellStart"/>
      <w:r w:rsidRPr="00623432">
        <w:t>године</w:t>
      </w:r>
      <w:proofErr w:type="spellEnd"/>
      <w:r w:rsidRPr="00623432">
        <w:t xml:space="preserve">, </w:t>
      </w:r>
      <w:proofErr w:type="spellStart"/>
      <w:r w:rsidRPr="00623432">
        <w:t>извршена</w:t>
      </w:r>
      <w:proofErr w:type="spellEnd"/>
      <w:r w:rsidRPr="00623432">
        <w:t xml:space="preserve"> </w:t>
      </w:r>
      <w:proofErr w:type="spellStart"/>
      <w:r w:rsidRPr="00623432">
        <w:t>је</w:t>
      </w:r>
      <w:proofErr w:type="spellEnd"/>
      <w:r w:rsidRPr="00623432">
        <w:t xml:space="preserve"> </w:t>
      </w:r>
      <w:proofErr w:type="spellStart"/>
      <w:r w:rsidRPr="00623432">
        <w:t>на</w:t>
      </w:r>
      <w:proofErr w:type="spellEnd"/>
      <w:r w:rsidRPr="00623432">
        <w:t xml:space="preserve"> </w:t>
      </w:r>
      <w:proofErr w:type="spellStart"/>
      <w:r w:rsidRPr="00623432">
        <w:t>следећи</w:t>
      </w:r>
      <w:proofErr w:type="spellEnd"/>
      <w:r w:rsidRPr="00623432">
        <w:t xml:space="preserve"> </w:t>
      </w:r>
      <w:proofErr w:type="spellStart"/>
      <w:r w:rsidRPr="00623432">
        <w:t>начин</w:t>
      </w:r>
      <w:proofErr w:type="spellEnd"/>
      <w:r w:rsidRPr="00623432">
        <w:t xml:space="preserve"> у </w:t>
      </w:r>
      <w:proofErr w:type="spellStart"/>
      <w:r w:rsidRPr="00623432">
        <w:t>динарима</w:t>
      </w:r>
      <w:proofErr w:type="spellEnd"/>
      <w:r w:rsidRPr="00623432">
        <w:t>:</w:t>
      </w:r>
    </w:p>
    <w:p w:rsidR="00B94676" w:rsidRPr="00623432" w:rsidRDefault="00B94676" w:rsidP="00031923">
      <w:pPr>
        <w:pStyle w:val="Teloteksta"/>
      </w:pPr>
    </w:p>
    <w:p w:rsidR="00B94676" w:rsidRPr="00623432" w:rsidRDefault="00BE40F6" w:rsidP="00031923">
      <w:pPr>
        <w:pStyle w:val="Teloteksta"/>
      </w:pPr>
      <w:proofErr w:type="spellStart"/>
      <w:r w:rsidRPr="006A27B2">
        <w:t>Табела</w:t>
      </w:r>
      <w:proofErr w:type="spellEnd"/>
      <w:r w:rsidRPr="006A27B2">
        <w:t xml:space="preserve">: </w:t>
      </w:r>
      <w:proofErr w:type="spellStart"/>
      <w:r w:rsidRPr="006A27B2">
        <w:t>Пројек</w:t>
      </w:r>
      <w:r w:rsidR="0050597F" w:rsidRPr="006A27B2">
        <w:t>ција</w:t>
      </w:r>
      <w:proofErr w:type="spellEnd"/>
      <w:r w:rsidR="0050597F" w:rsidRPr="006A27B2">
        <w:t xml:space="preserve"> </w:t>
      </w:r>
      <w:proofErr w:type="spellStart"/>
      <w:r w:rsidR="0050597F" w:rsidRPr="006A27B2">
        <w:t>расхода</w:t>
      </w:r>
      <w:proofErr w:type="spellEnd"/>
      <w:r w:rsidR="0050597F" w:rsidRPr="006A27B2">
        <w:t xml:space="preserve"> и </w:t>
      </w:r>
      <w:proofErr w:type="spellStart"/>
      <w:proofErr w:type="gramStart"/>
      <w:r w:rsidR="0050597F" w:rsidRPr="006A27B2">
        <w:t>издатака</w:t>
      </w:r>
      <w:proofErr w:type="spellEnd"/>
      <w:r w:rsidR="0050597F" w:rsidRPr="006A27B2">
        <w:t xml:space="preserve">  </w:t>
      </w:r>
      <w:proofErr w:type="spellStart"/>
      <w:r w:rsidR="0050597F" w:rsidRPr="006A27B2">
        <w:t>за</w:t>
      </w:r>
      <w:proofErr w:type="spellEnd"/>
      <w:proofErr w:type="gramEnd"/>
      <w:r w:rsidR="0050597F" w:rsidRPr="006A27B2">
        <w:t xml:space="preserve"> 202</w:t>
      </w:r>
      <w:r w:rsidR="00B754B3" w:rsidRPr="006A27B2">
        <w:rPr>
          <w:lang w:val="sr-Cyrl-RS"/>
        </w:rPr>
        <w:t>3</w:t>
      </w:r>
      <w:r w:rsidR="0050597F" w:rsidRPr="006A27B2">
        <w:t>-202</w:t>
      </w:r>
      <w:r w:rsidR="00B754B3" w:rsidRPr="006A27B2">
        <w:rPr>
          <w:lang w:val="sr-Cyrl-RS"/>
        </w:rPr>
        <w:t>5</w:t>
      </w:r>
      <w:r w:rsidRPr="006A27B2">
        <w:t>.</w:t>
      </w:r>
    </w:p>
    <w:tbl>
      <w:tblPr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3005"/>
        <w:gridCol w:w="1510"/>
        <w:gridCol w:w="1502"/>
        <w:gridCol w:w="1502"/>
        <w:gridCol w:w="1508"/>
      </w:tblGrid>
      <w:tr w:rsidR="00B94676" w:rsidRPr="00623432" w:rsidTr="00F74E81">
        <w:trPr>
          <w:trHeight w:val="420"/>
        </w:trPr>
        <w:tc>
          <w:tcPr>
            <w:tcW w:w="754" w:type="dxa"/>
            <w:vMerge w:val="restart"/>
          </w:tcPr>
          <w:p w:rsidR="00B94676" w:rsidRPr="00623432" w:rsidRDefault="00BE40F6" w:rsidP="00031923">
            <w:pPr>
              <w:pStyle w:val="Teloteksta"/>
            </w:pPr>
            <w:proofErr w:type="spellStart"/>
            <w:r w:rsidRPr="00623432">
              <w:t>Ек</w:t>
            </w:r>
            <w:proofErr w:type="spellEnd"/>
            <w:r w:rsidRPr="00623432">
              <w:t xml:space="preserve">. </w:t>
            </w:r>
            <w:proofErr w:type="spellStart"/>
            <w:r w:rsidRPr="00623432">
              <w:t>Клас</w:t>
            </w:r>
            <w:proofErr w:type="spellEnd"/>
          </w:p>
        </w:tc>
        <w:tc>
          <w:tcPr>
            <w:tcW w:w="3005" w:type="dxa"/>
            <w:vMerge w:val="restart"/>
          </w:tcPr>
          <w:p w:rsidR="00B94676" w:rsidRPr="00623432" w:rsidRDefault="00B94676" w:rsidP="00031923">
            <w:pPr>
              <w:pStyle w:val="Teloteksta"/>
            </w:pPr>
          </w:p>
          <w:p w:rsidR="00B94676" w:rsidRPr="00623432" w:rsidRDefault="00BE40F6" w:rsidP="00031923">
            <w:pPr>
              <w:pStyle w:val="Teloteksta"/>
            </w:pPr>
            <w:r w:rsidRPr="00623432">
              <w:t>О п и с</w:t>
            </w:r>
          </w:p>
        </w:tc>
        <w:tc>
          <w:tcPr>
            <w:tcW w:w="1510" w:type="dxa"/>
            <w:vMerge w:val="restart"/>
          </w:tcPr>
          <w:p w:rsidR="00B94676" w:rsidRPr="00623432" w:rsidRDefault="00B94676" w:rsidP="00031923">
            <w:pPr>
              <w:pStyle w:val="Teloteksta"/>
            </w:pPr>
          </w:p>
          <w:p w:rsidR="00B94676" w:rsidRPr="00C06594" w:rsidRDefault="00BE40F6" w:rsidP="00031923">
            <w:pPr>
              <w:pStyle w:val="Teloteksta"/>
              <w:rPr>
                <w:lang w:val="sr-Cyrl-RS"/>
              </w:rPr>
            </w:pPr>
            <w:proofErr w:type="spellStart"/>
            <w:r w:rsidRPr="00623432">
              <w:t>План</w:t>
            </w:r>
            <w:proofErr w:type="spellEnd"/>
            <w:r w:rsidRPr="00623432">
              <w:t xml:space="preserve"> </w:t>
            </w:r>
            <w:proofErr w:type="spellStart"/>
            <w:r w:rsidRPr="00623432">
              <w:t>за</w:t>
            </w:r>
            <w:proofErr w:type="spellEnd"/>
            <w:r w:rsidRPr="00623432">
              <w:t xml:space="preserve"> 20</w:t>
            </w:r>
            <w:r w:rsidR="002A3368">
              <w:t>2</w:t>
            </w:r>
            <w:r w:rsidR="00C06594">
              <w:rPr>
                <w:lang w:val="sr-Cyrl-RS"/>
              </w:rPr>
              <w:t>2</w:t>
            </w:r>
          </w:p>
        </w:tc>
        <w:tc>
          <w:tcPr>
            <w:tcW w:w="4512" w:type="dxa"/>
            <w:gridSpan w:val="3"/>
          </w:tcPr>
          <w:p w:rsidR="00B94676" w:rsidRPr="00623432" w:rsidRDefault="00BE40F6" w:rsidP="00031923">
            <w:pPr>
              <w:pStyle w:val="Teloteksta"/>
              <w:jc w:val="center"/>
            </w:pPr>
            <w:proofErr w:type="spellStart"/>
            <w:r w:rsidRPr="00623432">
              <w:t>Пројекција</w:t>
            </w:r>
            <w:proofErr w:type="spellEnd"/>
            <w:r w:rsidRPr="00623432">
              <w:t xml:space="preserve"> </w:t>
            </w:r>
            <w:proofErr w:type="spellStart"/>
            <w:r w:rsidRPr="00623432">
              <w:t>за</w:t>
            </w:r>
            <w:proofErr w:type="spellEnd"/>
          </w:p>
        </w:tc>
      </w:tr>
      <w:tr w:rsidR="00B94676" w:rsidRPr="00623432" w:rsidTr="00F74E81">
        <w:trPr>
          <w:trHeight w:val="300"/>
        </w:trPr>
        <w:tc>
          <w:tcPr>
            <w:tcW w:w="754" w:type="dxa"/>
            <w:vMerge/>
            <w:tcBorders>
              <w:top w:val="nil"/>
            </w:tcBorders>
          </w:tcPr>
          <w:p w:rsidR="00B94676" w:rsidRPr="00623432" w:rsidRDefault="00B94676" w:rsidP="00031923">
            <w:pPr>
              <w:pStyle w:val="Teloteksta"/>
            </w:pPr>
          </w:p>
        </w:tc>
        <w:tc>
          <w:tcPr>
            <w:tcW w:w="3005" w:type="dxa"/>
            <w:vMerge/>
            <w:tcBorders>
              <w:top w:val="nil"/>
            </w:tcBorders>
          </w:tcPr>
          <w:p w:rsidR="00B94676" w:rsidRPr="00623432" w:rsidRDefault="00B94676" w:rsidP="00031923">
            <w:pPr>
              <w:pStyle w:val="Teloteksta"/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:rsidR="00B94676" w:rsidRPr="00623432" w:rsidRDefault="00B94676" w:rsidP="00031923">
            <w:pPr>
              <w:pStyle w:val="Teloteksta"/>
            </w:pPr>
          </w:p>
        </w:tc>
        <w:tc>
          <w:tcPr>
            <w:tcW w:w="1502" w:type="dxa"/>
          </w:tcPr>
          <w:p w:rsidR="00B94676" w:rsidRPr="00C06594" w:rsidRDefault="00BE40F6" w:rsidP="00031923">
            <w:pPr>
              <w:pStyle w:val="Teloteksta"/>
              <w:jc w:val="center"/>
              <w:rPr>
                <w:lang w:val="sr-Cyrl-RS"/>
              </w:rPr>
            </w:pPr>
            <w:r w:rsidRPr="00623432">
              <w:t>20</w:t>
            </w:r>
            <w:r w:rsidR="003608C4" w:rsidRPr="00623432">
              <w:t>2</w:t>
            </w:r>
            <w:r w:rsidR="00C06594">
              <w:rPr>
                <w:lang w:val="sr-Cyrl-RS"/>
              </w:rPr>
              <w:t>3</w:t>
            </w:r>
          </w:p>
        </w:tc>
        <w:tc>
          <w:tcPr>
            <w:tcW w:w="1502" w:type="dxa"/>
          </w:tcPr>
          <w:p w:rsidR="00B94676" w:rsidRPr="00C06594" w:rsidRDefault="00BE40F6" w:rsidP="00031923">
            <w:pPr>
              <w:pStyle w:val="Teloteksta"/>
              <w:jc w:val="center"/>
              <w:rPr>
                <w:lang w:val="sr-Cyrl-RS"/>
              </w:rPr>
            </w:pPr>
            <w:r w:rsidRPr="00623432">
              <w:t>20</w:t>
            </w:r>
            <w:r w:rsidR="003608C4" w:rsidRPr="00623432">
              <w:t>2</w:t>
            </w:r>
            <w:r w:rsidR="00C06594">
              <w:rPr>
                <w:lang w:val="sr-Cyrl-RS"/>
              </w:rPr>
              <w:t>4</w:t>
            </w:r>
          </w:p>
        </w:tc>
        <w:tc>
          <w:tcPr>
            <w:tcW w:w="1508" w:type="dxa"/>
          </w:tcPr>
          <w:p w:rsidR="00B94676" w:rsidRPr="00C06594" w:rsidRDefault="00BE40F6" w:rsidP="00031923">
            <w:pPr>
              <w:pStyle w:val="Teloteksta"/>
              <w:jc w:val="center"/>
              <w:rPr>
                <w:lang w:val="sr-Cyrl-RS"/>
              </w:rPr>
            </w:pPr>
            <w:r w:rsidRPr="00623432">
              <w:t>20</w:t>
            </w:r>
            <w:r w:rsidR="003608C4" w:rsidRPr="00623432">
              <w:t>2</w:t>
            </w:r>
            <w:r w:rsidR="00C06594">
              <w:rPr>
                <w:lang w:val="sr-Cyrl-RS"/>
              </w:rPr>
              <w:t>5</w:t>
            </w:r>
          </w:p>
        </w:tc>
      </w:tr>
      <w:tr w:rsidR="00B94676" w:rsidRPr="00623432" w:rsidTr="00F74E81">
        <w:trPr>
          <w:trHeight w:val="240"/>
        </w:trPr>
        <w:tc>
          <w:tcPr>
            <w:tcW w:w="754" w:type="dxa"/>
          </w:tcPr>
          <w:p w:rsidR="00B94676" w:rsidRPr="00623432" w:rsidRDefault="00BE40F6" w:rsidP="00031923">
            <w:pPr>
              <w:pStyle w:val="Teloteksta"/>
            </w:pPr>
            <w:r w:rsidRPr="00623432">
              <w:t>41</w:t>
            </w:r>
          </w:p>
        </w:tc>
        <w:tc>
          <w:tcPr>
            <w:tcW w:w="3005" w:type="dxa"/>
          </w:tcPr>
          <w:p w:rsidR="00B94676" w:rsidRPr="00623432" w:rsidRDefault="00BE40F6" w:rsidP="00031923">
            <w:pPr>
              <w:pStyle w:val="Teloteksta"/>
            </w:pPr>
            <w:r w:rsidRPr="00623432">
              <w:t>РАСХОДИ ЗА ЗАПОСЛЕНЕ</w:t>
            </w:r>
          </w:p>
        </w:tc>
        <w:tc>
          <w:tcPr>
            <w:tcW w:w="1510" w:type="dxa"/>
          </w:tcPr>
          <w:p w:rsidR="00B94676" w:rsidRPr="00C06594" w:rsidRDefault="00C06594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182.455.000.00</w:t>
            </w:r>
          </w:p>
        </w:tc>
        <w:tc>
          <w:tcPr>
            <w:tcW w:w="1502" w:type="dxa"/>
          </w:tcPr>
          <w:p w:rsidR="00B94676" w:rsidRPr="003F0021" w:rsidRDefault="003F0021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195.000.000.00</w:t>
            </w:r>
          </w:p>
        </w:tc>
        <w:tc>
          <w:tcPr>
            <w:tcW w:w="1502" w:type="dxa"/>
          </w:tcPr>
          <w:p w:rsidR="00B94676" w:rsidRPr="007D612F" w:rsidRDefault="007D612F" w:rsidP="0068383B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</w:t>
            </w:r>
            <w:r w:rsidR="006774D4">
              <w:rPr>
                <w:sz w:val="18"/>
                <w:szCs w:val="18"/>
                <w:lang w:val="sr-Cyrl-RS"/>
              </w:rPr>
              <w:t>0</w:t>
            </w:r>
            <w:r>
              <w:rPr>
                <w:sz w:val="18"/>
                <w:szCs w:val="18"/>
                <w:lang w:val="sr-Cyrl-RS"/>
              </w:rPr>
              <w:t>0.000.000.00</w:t>
            </w:r>
          </w:p>
        </w:tc>
        <w:tc>
          <w:tcPr>
            <w:tcW w:w="1508" w:type="dxa"/>
          </w:tcPr>
          <w:p w:rsidR="00B94676" w:rsidRPr="007D612F" w:rsidRDefault="007D612F" w:rsidP="000A723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</w:t>
            </w:r>
            <w:r w:rsidR="006774D4">
              <w:rPr>
                <w:sz w:val="18"/>
                <w:szCs w:val="18"/>
                <w:lang w:val="sr-Cyrl-RS"/>
              </w:rPr>
              <w:t>0</w:t>
            </w:r>
            <w:r>
              <w:rPr>
                <w:sz w:val="18"/>
                <w:szCs w:val="18"/>
                <w:lang w:val="sr-Cyrl-RS"/>
              </w:rPr>
              <w:t>5.000.000.00</w:t>
            </w:r>
          </w:p>
        </w:tc>
      </w:tr>
      <w:tr w:rsidR="00B94676" w:rsidRPr="00623432" w:rsidTr="00F74E81">
        <w:trPr>
          <w:trHeight w:val="240"/>
        </w:trPr>
        <w:tc>
          <w:tcPr>
            <w:tcW w:w="754" w:type="dxa"/>
          </w:tcPr>
          <w:p w:rsidR="00B94676" w:rsidRPr="00623432" w:rsidRDefault="00BE40F6" w:rsidP="00031923">
            <w:pPr>
              <w:pStyle w:val="Teloteksta"/>
            </w:pPr>
            <w:r w:rsidRPr="00623432">
              <w:t>42</w:t>
            </w:r>
          </w:p>
        </w:tc>
        <w:tc>
          <w:tcPr>
            <w:tcW w:w="3005" w:type="dxa"/>
          </w:tcPr>
          <w:p w:rsidR="00B94676" w:rsidRPr="00623432" w:rsidRDefault="00BE40F6" w:rsidP="00031923">
            <w:pPr>
              <w:pStyle w:val="Teloteksta"/>
            </w:pPr>
            <w:r w:rsidRPr="00623432">
              <w:t>КОРИШЋЕЊЕ УСЛУГА И РОБА</w:t>
            </w:r>
          </w:p>
        </w:tc>
        <w:tc>
          <w:tcPr>
            <w:tcW w:w="1510" w:type="dxa"/>
          </w:tcPr>
          <w:p w:rsidR="00B94676" w:rsidRPr="00C06594" w:rsidRDefault="00C06594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309.824.766.00</w:t>
            </w:r>
          </w:p>
        </w:tc>
        <w:tc>
          <w:tcPr>
            <w:tcW w:w="1502" w:type="dxa"/>
          </w:tcPr>
          <w:p w:rsidR="00B94676" w:rsidRPr="003F0021" w:rsidRDefault="003F0021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330.000.000.00</w:t>
            </w:r>
          </w:p>
        </w:tc>
        <w:tc>
          <w:tcPr>
            <w:tcW w:w="1502" w:type="dxa"/>
          </w:tcPr>
          <w:p w:rsidR="00B94676" w:rsidRPr="006D08FF" w:rsidRDefault="006D08FF" w:rsidP="00730279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</w:t>
            </w:r>
            <w:r w:rsidR="006774D4">
              <w:rPr>
                <w:sz w:val="18"/>
                <w:szCs w:val="18"/>
                <w:lang w:val="sr-Cyrl-RS"/>
              </w:rPr>
              <w:t>45</w:t>
            </w:r>
            <w:r>
              <w:rPr>
                <w:sz w:val="18"/>
                <w:szCs w:val="18"/>
                <w:lang w:val="sr-Cyrl-RS"/>
              </w:rPr>
              <w:t>.000.000.00</w:t>
            </w:r>
          </w:p>
        </w:tc>
        <w:tc>
          <w:tcPr>
            <w:tcW w:w="1508" w:type="dxa"/>
          </w:tcPr>
          <w:p w:rsidR="00B94676" w:rsidRPr="006D08FF" w:rsidRDefault="006D08FF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</w:t>
            </w:r>
            <w:r w:rsidR="006774D4">
              <w:rPr>
                <w:sz w:val="18"/>
                <w:szCs w:val="18"/>
                <w:lang w:val="sr-Cyrl-RS"/>
              </w:rPr>
              <w:t>5</w:t>
            </w:r>
            <w:r>
              <w:rPr>
                <w:sz w:val="18"/>
                <w:szCs w:val="18"/>
                <w:lang w:val="sr-Cyrl-RS"/>
              </w:rPr>
              <w:t>0.000.000.00</w:t>
            </w:r>
          </w:p>
        </w:tc>
      </w:tr>
      <w:tr w:rsidR="00B94676" w:rsidRPr="00623432" w:rsidTr="00F74E81">
        <w:trPr>
          <w:trHeight w:val="720"/>
        </w:trPr>
        <w:tc>
          <w:tcPr>
            <w:tcW w:w="754" w:type="dxa"/>
          </w:tcPr>
          <w:p w:rsidR="00B94676" w:rsidRPr="00623432" w:rsidRDefault="00BE40F6" w:rsidP="00031923">
            <w:pPr>
              <w:pStyle w:val="Teloteksta"/>
            </w:pPr>
            <w:r w:rsidRPr="00623432">
              <w:t>44</w:t>
            </w:r>
          </w:p>
        </w:tc>
        <w:tc>
          <w:tcPr>
            <w:tcW w:w="3005" w:type="dxa"/>
          </w:tcPr>
          <w:p w:rsidR="00B94676" w:rsidRPr="00623432" w:rsidRDefault="00BE40F6" w:rsidP="00031923">
            <w:pPr>
              <w:pStyle w:val="Teloteksta"/>
            </w:pPr>
            <w:r w:rsidRPr="00623432">
              <w:t>ОТПЛАТА КАМАТА И ПРАТЕЋИ ТРОШКОВИ</w:t>
            </w:r>
          </w:p>
          <w:p w:rsidR="00B94676" w:rsidRPr="00623432" w:rsidRDefault="00BE40F6" w:rsidP="00031923">
            <w:pPr>
              <w:pStyle w:val="Teloteksta"/>
            </w:pPr>
            <w:r w:rsidRPr="00623432">
              <w:t>ЗАДУЖИВАЊА</w:t>
            </w:r>
          </w:p>
        </w:tc>
        <w:tc>
          <w:tcPr>
            <w:tcW w:w="1510" w:type="dxa"/>
          </w:tcPr>
          <w:p w:rsidR="00B94676" w:rsidRPr="00C06594" w:rsidRDefault="00C06594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1.445.000.00</w:t>
            </w:r>
          </w:p>
        </w:tc>
        <w:tc>
          <w:tcPr>
            <w:tcW w:w="1502" w:type="dxa"/>
          </w:tcPr>
          <w:p w:rsidR="00B94676" w:rsidRPr="003F0021" w:rsidRDefault="003F0021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400.000.00</w:t>
            </w:r>
          </w:p>
        </w:tc>
        <w:tc>
          <w:tcPr>
            <w:tcW w:w="1502" w:type="dxa"/>
          </w:tcPr>
          <w:p w:rsidR="00B94676" w:rsidRPr="006D08FF" w:rsidRDefault="006D08FF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400.000.00</w:t>
            </w:r>
          </w:p>
        </w:tc>
        <w:tc>
          <w:tcPr>
            <w:tcW w:w="1508" w:type="dxa"/>
          </w:tcPr>
          <w:p w:rsidR="00845BFB" w:rsidRPr="006D08FF" w:rsidRDefault="006D08FF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400.000.00</w:t>
            </w:r>
          </w:p>
        </w:tc>
      </w:tr>
      <w:tr w:rsidR="00B94676" w:rsidRPr="00623432" w:rsidTr="00F74E81">
        <w:trPr>
          <w:trHeight w:val="240"/>
        </w:trPr>
        <w:tc>
          <w:tcPr>
            <w:tcW w:w="754" w:type="dxa"/>
          </w:tcPr>
          <w:p w:rsidR="00B94676" w:rsidRPr="00623432" w:rsidRDefault="00BE40F6" w:rsidP="00031923">
            <w:pPr>
              <w:pStyle w:val="Teloteksta"/>
            </w:pPr>
            <w:r w:rsidRPr="00623432">
              <w:t>45</w:t>
            </w:r>
          </w:p>
        </w:tc>
        <w:tc>
          <w:tcPr>
            <w:tcW w:w="3005" w:type="dxa"/>
          </w:tcPr>
          <w:p w:rsidR="00B94676" w:rsidRPr="00623432" w:rsidRDefault="00BE40F6" w:rsidP="00031923">
            <w:pPr>
              <w:pStyle w:val="Teloteksta"/>
            </w:pPr>
            <w:r w:rsidRPr="00623432">
              <w:t>СУБВЕНЦИЈЕ</w:t>
            </w:r>
          </w:p>
        </w:tc>
        <w:tc>
          <w:tcPr>
            <w:tcW w:w="1510" w:type="dxa"/>
          </w:tcPr>
          <w:p w:rsidR="00B94676" w:rsidRPr="00C06594" w:rsidRDefault="00C06594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12.500.000.00</w:t>
            </w:r>
          </w:p>
        </w:tc>
        <w:tc>
          <w:tcPr>
            <w:tcW w:w="1502" w:type="dxa"/>
          </w:tcPr>
          <w:p w:rsidR="00B94676" w:rsidRPr="003F0021" w:rsidRDefault="003F0021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20.000.000.00</w:t>
            </w:r>
          </w:p>
        </w:tc>
        <w:tc>
          <w:tcPr>
            <w:tcW w:w="1502" w:type="dxa"/>
          </w:tcPr>
          <w:p w:rsidR="00B94676" w:rsidRPr="006D08FF" w:rsidRDefault="006D08FF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20.000.000.00</w:t>
            </w:r>
          </w:p>
        </w:tc>
        <w:tc>
          <w:tcPr>
            <w:tcW w:w="1508" w:type="dxa"/>
          </w:tcPr>
          <w:p w:rsidR="00B94676" w:rsidRPr="006D08FF" w:rsidRDefault="006D08FF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20.000.000.00</w:t>
            </w:r>
          </w:p>
        </w:tc>
      </w:tr>
      <w:tr w:rsidR="00B94676" w:rsidRPr="00623432" w:rsidTr="00F74E81">
        <w:trPr>
          <w:trHeight w:val="240"/>
        </w:trPr>
        <w:tc>
          <w:tcPr>
            <w:tcW w:w="754" w:type="dxa"/>
          </w:tcPr>
          <w:p w:rsidR="00B94676" w:rsidRPr="00623432" w:rsidRDefault="00935CC0" w:rsidP="00031923">
            <w:pPr>
              <w:pStyle w:val="Teloteksta"/>
              <w:rPr>
                <w:rFonts w:ascii="Times New Roman"/>
              </w:rPr>
            </w:pPr>
            <w:r w:rsidRPr="00623432">
              <w:rPr>
                <w:rFonts w:ascii="Times New Roman"/>
              </w:rPr>
              <w:t xml:space="preserve">          </w:t>
            </w:r>
            <w:r w:rsidRPr="00623432">
              <w:rPr>
                <w:rFonts w:ascii="Times New Roman"/>
              </w:rPr>
              <w:lastRenderedPageBreak/>
              <w:t>46</w:t>
            </w:r>
          </w:p>
        </w:tc>
        <w:tc>
          <w:tcPr>
            <w:tcW w:w="3005" w:type="dxa"/>
          </w:tcPr>
          <w:p w:rsidR="00B94676" w:rsidRPr="00623432" w:rsidRDefault="00935CC0" w:rsidP="00031923">
            <w:pPr>
              <w:pStyle w:val="Teloteksta"/>
            </w:pPr>
            <w:r w:rsidRPr="00623432">
              <w:lastRenderedPageBreak/>
              <w:t>ДОНАЦИЈЕ И ТРАНСФЕРИ</w:t>
            </w:r>
          </w:p>
        </w:tc>
        <w:tc>
          <w:tcPr>
            <w:tcW w:w="1510" w:type="dxa"/>
          </w:tcPr>
          <w:p w:rsidR="00B94676" w:rsidRPr="00C06594" w:rsidRDefault="00C06594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142.378.000.00</w:t>
            </w:r>
          </w:p>
        </w:tc>
        <w:tc>
          <w:tcPr>
            <w:tcW w:w="1502" w:type="dxa"/>
          </w:tcPr>
          <w:p w:rsidR="00B94676" w:rsidRPr="003F0021" w:rsidRDefault="003F0021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160.000.000.00</w:t>
            </w:r>
          </w:p>
        </w:tc>
        <w:tc>
          <w:tcPr>
            <w:tcW w:w="1502" w:type="dxa"/>
          </w:tcPr>
          <w:p w:rsidR="00B94676" w:rsidRPr="006D08FF" w:rsidRDefault="006D08FF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17</w:t>
            </w:r>
            <w:r w:rsidR="006774D4">
              <w:rPr>
                <w:sz w:val="18"/>
                <w:szCs w:val="18"/>
                <w:lang w:val="sr-Cyrl-RS"/>
              </w:rPr>
              <w:t>0</w:t>
            </w:r>
            <w:r>
              <w:rPr>
                <w:sz w:val="18"/>
                <w:szCs w:val="18"/>
                <w:lang w:val="sr-Cyrl-RS"/>
              </w:rPr>
              <w:t>.000.000.00</w:t>
            </w:r>
          </w:p>
        </w:tc>
        <w:tc>
          <w:tcPr>
            <w:tcW w:w="1508" w:type="dxa"/>
          </w:tcPr>
          <w:p w:rsidR="00B94676" w:rsidRPr="006D08FF" w:rsidRDefault="006D08FF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18</w:t>
            </w:r>
            <w:r w:rsidR="006774D4">
              <w:rPr>
                <w:sz w:val="18"/>
                <w:szCs w:val="18"/>
                <w:lang w:val="sr-Cyrl-RS"/>
              </w:rPr>
              <w:t>0</w:t>
            </w:r>
            <w:r>
              <w:rPr>
                <w:sz w:val="18"/>
                <w:szCs w:val="18"/>
                <w:lang w:val="sr-Cyrl-RS"/>
              </w:rPr>
              <w:t>.000.000.00</w:t>
            </w:r>
          </w:p>
        </w:tc>
      </w:tr>
      <w:tr w:rsidR="00F14E2D" w:rsidRPr="00623432" w:rsidTr="00F74E81">
        <w:trPr>
          <w:trHeight w:val="240"/>
        </w:trPr>
        <w:tc>
          <w:tcPr>
            <w:tcW w:w="754" w:type="dxa"/>
          </w:tcPr>
          <w:p w:rsidR="00F14E2D" w:rsidRPr="00623432" w:rsidRDefault="00F14E2D" w:rsidP="00031923">
            <w:pPr>
              <w:pStyle w:val="Teloteksta"/>
              <w:rPr>
                <w:rFonts w:ascii="Times New Roman"/>
              </w:rPr>
            </w:pPr>
            <w:r w:rsidRPr="00623432">
              <w:rPr>
                <w:rFonts w:ascii="Times New Roman"/>
              </w:rPr>
              <w:t xml:space="preserve">          47</w:t>
            </w:r>
          </w:p>
        </w:tc>
        <w:tc>
          <w:tcPr>
            <w:tcW w:w="3005" w:type="dxa"/>
          </w:tcPr>
          <w:p w:rsidR="00F14E2D" w:rsidRPr="00623432" w:rsidRDefault="00F14E2D" w:rsidP="00031923">
            <w:pPr>
              <w:pStyle w:val="Teloteksta"/>
            </w:pPr>
            <w:r w:rsidRPr="00623432">
              <w:t>СОЦИЈАЛНА ПОМОЋ</w:t>
            </w:r>
          </w:p>
        </w:tc>
        <w:tc>
          <w:tcPr>
            <w:tcW w:w="1510" w:type="dxa"/>
          </w:tcPr>
          <w:p w:rsidR="00F14E2D" w:rsidRPr="00C06594" w:rsidRDefault="00C06594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65.650.000.00</w:t>
            </w:r>
          </w:p>
        </w:tc>
        <w:tc>
          <w:tcPr>
            <w:tcW w:w="1502" w:type="dxa"/>
          </w:tcPr>
          <w:p w:rsidR="00F14E2D" w:rsidRPr="003F0021" w:rsidRDefault="003F0021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70.000.000.00</w:t>
            </w:r>
          </w:p>
        </w:tc>
        <w:tc>
          <w:tcPr>
            <w:tcW w:w="1502" w:type="dxa"/>
          </w:tcPr>
          <w:p w:rsidR="00F14E2D" w:rsidRPr="006D08FF" w:rsidRDefault="006D08FF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7</w:t>
            </w:r>
            <w:r w:rsidR="006774D4">
              <w:rPr>
                <w:sz w:val="18"/>
                <w:szCs w:val="18"/>
                <w:lang w:val="sr-Cyrl-RS"/>
              </w:rPr>
              <w:t>0</w:t>
            </w:r>
            <w:r>
              <w:rPr>
                <w:sz w:val="18"/>
                <w:szCs w:val="18"/>
                <w:lang w:val="sr-Cyrl-RS"/>
              </w:rPr>
              <w:t>.000.000.00</w:t>
            </w:r>
          </w:p>
        </w:tc>
        <w:tc>
          <w:tcPr>
            <w:tcW w:w="1508" w:type="dxa"/>
          </w:tcPr>
          <w:p w:rsidR="00F14E2D" w:rsidRPr="006D08FF" w:rsidRDefault="006774D4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75</w:t>
            </w:r>
            <w:r w:rsidR="006D08FF">
              <w:rPr>
                <w:sz w:val="18"/>
                <w:szCs w:val="18"/>
                <w:lang w:val="sr-Cyrl-RS"/>
              </w:rPr>
              <w:t>.000.000.00</w:t>
            </w:r>
          </w:p>
        </w:tc>
      </w:tr>
      <w:tr w:rsidR="00F14E2D" w:rsidRPr="00623432" w:rsidTr="00F74E81">
        <w:trPr>
          <w:trHeight w:val="240"/>
        </w:trPr>
        <w:tc>
          <w:tcPr>
            <w:tcW w:w="754" w:type="dxa"/>
          </w:tcPr>
          <w:p w:rsidR="00F14E2D" w:rsidRPr="00623432" w:rsidRDefault="00F14E2D" w:rsidP="00031923">
            <w:pPr>
              <w:pStyle w:val="Teloteksta"/>
              <w:rPr>
                <w:rFonts w:ascii="Times New Roman"/>
              </w:rPr>
            </w:pPr>
            <w:r w:rsidRPr="00623432">
              <w:rPr>
                <w:rFonts w:ascii="Times New Roman"/>
              </w:rPr>
              <w:t xml:space="preserve">    48+49</w:t>
            </w:r>
          </w:p>
        </w:tc>
        <w:tc>
          <w:tcPr>
            <w:tcW w:w="3005" w:type="dxa"/>
          </w:tcPr>
          <w:p w:rsidR="00F14E2D" w:rsidRPr="00623432" w:rsidRDefault="00F14E2D" w:rsidP="00031923">
            <w:pPr>
              <w:pStyle w:val="Teloteksta"/>
            </w:pPr>
            <w:r w:rsidRPr="00623432">
              <w:t>ОСТАЛИ РАСХОДИ</w:t>
            </w:r>
          </w:p>
        </w:tc>
        <w:tc>
          <w:tcPr>
            <w:tcW w:w="1510" w:type="dxa"/>
          </w:tcPr>
          <w:p w:rsidR="00F14E2D" w:rsidRPr="00C06594" w:rsidRDefault="00C06594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64.828.000.00</w:t>
            </w:r>
          </w:p>
        </w:tc>
        <w:tc>
          <w:tcPr>
            <w:tcW w:w="1502" w:type="dxa"/>
          </w:tcPr>
          <w:p w:rsidR="00F14E2D" w:rsidRPr="003F0021" w:rsidRDefault="003F0021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64.0000.000.00</w:t>
            </w:r>
          </w:p>
        </w:tc>
        <w:tc>
          <w:tcPr>
            <w:tcW w:w="1502" w:type="dxa"/>
          </w:tcPr>
          <w:p w:rsidR="00F14E2D" w:rsidRPr="006D08FF" w:rsidRDefault="006D08FF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70.000.000.00</w:t>
            </w:r>
          </w:p>
        </w:tc>
        <w:tc>
          <w:tcPr>
            <w:tcW w:w="1508" w:type="dxa"/>
          </w:tcPr>
          <w:p w:rsidR="00F14E2D" w:rsidRPr="006D08FF" w:rsidRDefault="006D08FF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7</w:t>
            </w:r>
            <w:r w:rsidR="006774D4">
              <w:rPr>
                <w:sz w:val="18"/>
                <w:szCs w:val="18"/>
                <w:lang w:val="sr-Cyrl-RS"/>
              </w:rPr>
              <w:t>4</w:t>
            </w:r>
            <w:r>
              <w:rPr>
                <w:sz w:val="18"/>
                <w:szCs w:val="18"/>
                <w:lang w:val="sr-Cyrl-RS"/>
              </w:rPr>
              <w:t>.000.000.00</w:t>
            </w:r>
          </w:p>
        </w:tc>
      </w:tr>
      <w:tr w:rsidR="00B94676" w:rsidRPr="00623432" w:rsidTr="00F74E81">
        <w:trPr>
          <w:trHeight w:val="240"/>
        </w:trPr>
        <w:tc>
          <w:tcPr>
            <w:tcW w:w="754" w:type="dxa"/>
          </w:tcPr>
          <w:p w:rsidR="00B94676" w:rsidRPr="00623432" w:rsidRDefault="00BE40F6" w:rsidP="00031923">
            <w:pPr>
              <w:pStyle w:val="Teloteksta"/>
            </w:pPr>
            <w:r w:rsidRPr="00623432">
              <w:t>5</w:t>
            </w:r>
          </w:p>
        </w:tc>
        <w:tc>
          <w:tcPr>
            <w:tcW w:w="3005" w:type="dxa"/>
          </w:tcPr>
          <w:p w:rsidR="00B94676" w:rsidRPr="00623432" w:rsidRDefault="00BE40F6" w:rsidP="00031923">
            <w:pPr>
              <w:pStyle w:val="Teloteksta"/>
            </w:pPr>
            <w:r w:rsidRPr="00623432">
              <w:t>КАПИТАЛНИ ИЗДАЦИ</w:t>
            </w:r>
          </w:p>
        </w:tc>
        <w:tc>
          <w:tcPr>
            <w:tcW w:w="1510" w:type="dxa"/>
          </w:tcPr>
          <w:p w:rsidR="00B94676" w:rsidRPr="00C06594" w:rsidRDefault="00601AA0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80.917.521.00</w:t>
            </w:r>
          </w:p>
        </w:tc>
        <w:tc>
          <w:tcPr>
            <w:tcW w:w="1502" w:type="dxa"/>
          </w:tcPr>
          <w:p w:rsidR="00B94676" w:rsidRPr="007D612F" w:rsidRDefault="007D612F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33.156.000.00</w:t>
            </w:r>
          </w:p>
        </w:tc>
        <w:tc>
          <w:tcPr>
            <w:tcW w:w="1502" w:type="dxa"/>
          </w:tcPr>
          <w:p w:rsidR="00B94676" w:rsidRPr="006774D4" w:rsidRDefault="006774D4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33.300.000.00</w:t>
            </w:r>
          </w:p>
        </w:tc>
        <w:tc>
          <w:tcPr>
            <w:tcW w:w="1508" w:type="dxa"/>
          </w:tcPr>
          <w:p w:rsidR="00B94676" w:rsidRPr="006774D4" w:rsidRDefault="006774D4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34.300.000.00</w:t>
            </w:r>
          </w:p>
        </w:tc>
      </w:tr>
      <w:tr w:rsidR="00B94676" w:rsidRPr="00623432" w:rsidTr="00F74E81">
        <w:trPr>
          <w:trHeight w:val="720"/>
        </w:trPr>
        <w:tc>
          <w:tcPr>
            <w:tcW w:w="754" w:type="dxa"/>
          </w:tcPr>
          <w:p w:rsidR="00B94676" w:rsidRPr="00623432" w:rsidRDefault="00B94676" w:rsidP="00031923">
            <w:pPr>
              <w:pStyle w:val="Teloteksta"/>
              <w:rPr>
                <w:rFonts w:ascii="Times New Roman"/>
              </w:rPr>
            </w:pPr>
          </w:p>
        </w:tc>
        <w:tc>
          <w:tcPr>
            <w:tcW w:w="3005" w:type="dxa"/>
          </w:tcPr>
          <w:p w:rsidR="00B94676" w:rsidRPr="00623432" w:rsidRDefault="00BE40F6" w:rsidP="00031923">
            <w:pPr>
              <w:pStyle w:val="Teloteksta"/>
            </w:pPr>
            <w:r w:rsidRPr="00623432">
              <w:t>УКУПНИ РАСХОДИ И ИЗДАЦИ ЗА НАБАВКУ НЕФИНАНСИЈСКЕ ИМОВИНЕ</w:t>
            </w:r>
          </w:p>
        </w:tc>
        <w:tc>
          <w:tcPr>
            <w:tcW w:w="1510" w:type="dxa"/>
          </w:tcPr>
          <w:p w:rsidR="00B94676" w:rsidRPr="00601AA0" w:rsidRDefault="00601AA0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859.998.287.00</w:t>
            </w:r>
          </w:p>
        </w:tc>
        <w:tc>
          <w:tcPr>
            <w:tcW w:w="1502" w:type="dxa"/>
          </w:tcPr>
          <w:p w:rsidR="00B94676" w:rsidRPr="007D612F" w:rsidRDefault="007D612F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872.556.000.00</w:t>
            </w:r>
          </w:p>
        </w:tc>
        <w:tc>
          <w:tcPr>
            <w:tcW w:w="1502" w:type="dxa"/>
          </w:tcPr>
          <w:p w:rsidR="00B94676" w:rsidRPr="00C06594" w:rsidRDefault="00B94676" w:rsidP="001137FA">
            <w:pPr>
              <w:pStyle w:val="Teloteksta"/>
              <w:jc w:val="right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B94676" w:rsidRPr="006774D4" w:rsidRDefault="006774D4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938.700.000.00</w:t>
            </w:r>
          </w:p>
        </w:tc>
      </w:tr>
      <w:tr w:rsidR="00B94676" w:rsidRPr="00623432" w:rsidTr="00F74E81">
        <w:trPr>
          <w:trHeight w:val="239"/>
        </w:trPr>
        <w:tc>
          <w:tcPr>
            <w:tcW w:w="754" w:type="dxa"/>
          </w:tcPr>
          <w:p w:rsidR="00B94676" w:rsidRPr="00623432" w:rsidRDefault="00BE40F6" w:rsidP="00031923">
            <w:pPr>
              <w:pStyle w:val="Teloteksta"/>
            </w:pPr>
            <w:r w:rsidRPr="00623432">
              <w:t>6</w:t>
            </w:r>
          </w:p>
        </w:tc>
        <w:tc>
          <w:tcPr>
            <w:tcW w:w="3005" w:type="dxa"/>
          </w:tcPr>
          <w:p w:rsidR="00B94676" w:rsidRPr="00623432" w:rsidRDefault="00BE40F6" w:rsidP="00031923">
            <w:pPr>
              <w:pStyle w:val="Teloteksta"/>
            </w:pPr>
            <w:proofErr w:type="spellStart"/>
            <w:r w:rsidRPr="00623432">
              <w:t>Издаци</w:t>
            </w:r>
            <w:proofErr w:type="spellEnd"/>
            <w:r w:rsidRPr="00623432">
              <w:t xml:space="preserve"> </w:t>
            </w:r>
            <w:proofErr w:type="spellStart"/>
            <w:r w:rsidRPr="00623432">
              <w:t>за</w:t>
            </w:r>
            <w:proofErr w:type="spellEnd"/>
            <w:r w:rsidRPr="00623432">
              <w:t xml:space="preserve"> </w:t>
            </w:r>
            <w:proofErr w:type="spellStart"/>
            <w:r w:rsidRPr="00623432">
              <w:t>отплату</w:t>
            </w:r>
            <w:proofErr w:type="spellEnd"/>
            <w:r w:rsidRPr="00623432">
              <w:t xml:space="preserve"> </w:t>
            </w:r>
            <w:proofErr w:type="spellStart"/>
            <w:r w:rsidRPr="00623432">
              <w:t>главнице</w:t>
            </w:r>
            <w:proofErr w:type="spellEnd"/>
          </w:p>
        </w:tc>
        <w:tc>
          <w:tcPr>
            <w:tcW w:w="1510" w:type="dxa"/>
          </w:tcPr>
          <w:p w:rsidR="00B94676" w:rsidRPr="00601AA0" w:rsidRDefault="00EE283B" w:rsidP="00601AA0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 w:rsidRPr="00C06594">
              <w:rPr>
                <w:sz w:val="18"/>
                <w:szCs w:val="18"/>
              </w:rPr>
              <w:t>19.200.000</w:t>
            </w:r>
            <w:r w:rsidR="00601AA0">
              <w:rPr>
                <w:sz w:val="18"/>
                <w:szCs w:val="18"/>
                <w:lang w:val="sr-Cyrl-RS"/>
              </w:rPr>
              <w:t>.00</w:t>
            </w:r>
          </w:p>
        </w:tc>
        <w:tc>
          <w:tcPr>
            <w:tcW w:w="1502" w:type="dxa"/>
          </w:tcPr>
          <w:p w:rsidR="00B94676" w:rsidRPr="00C06594" w:rsidRDefault="00C06594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 w:rsidRPr="00C06594">
              <w:rPr>
                <w:sz w:val="18"/>
                <w:szCs w:val="18"/>
                <w:lang w:val="sr-Cyrl-RS"/>
              </w:rPr>
              <w:t>0.0</w:t>
            </w:r>
          </w:p>
        </w:tc>
        <w:tc>
          <w:tcPr>
            <w:tcW w:w="1502" w:type="dxa"/>
          </w:tcPr>
          <w:p w:rsidR="00B94676" w:rsidRPr="00C06594" w:rsidRDefault="00845BFB" w:rsidP="001137FA">
            <w:pPr>
              <w:pStyle w:val="Teloteksta"/>
              <w:jc w:val="right"/>
              <w:rPr>
                <w:sz w:val="18"/>
                <w:szCs w:val="18"/>
              </w:rPr>
            </w:pPr>
            <w:r w:rsidRPr="00C06594">
              <w:rPr>
                <w:sz w:val="18"/>
                <w:szCs w:val="18"/>
              </w:rPr>
              <w:t>0,00</w:t>
            </w:r>
          </w:p>
        </w:tc>
        <w:tc>
          <w:tcPr>
            <w:tcW w:w="1508" w:type="dxa"/>
          </w:tcPr>
          <w:p w:rsidR="00B94676" w:rsidRPr="00C06594" w:rsidRDefault="00845BFB" w:rsidP="001137FA">
            <w:pPr>
              <w:pStyle w:val="Teloteksta"/>
              <w:jc w:val="right"/>
              <w:rPr>
                <w:sz w:val="18"/>
                <w:szCs w:val="18"/>
              </w:rPr>
            </w:pPr>
            <w:r w:rsidRPr="00C06594">
              <w:rPr>
                <w:sz w:val="18"/>
                <w:szCs w:val="18"/>
              </w:rPr>
              <w:t>0,00</w:t>
            </w:r>
          </w:p>
        </w:tc>
      </w:tr>
      <w:tr w:rsidR="00B94676" w:rsidRPr="00D71656" w:rsidTr="00F74E81">
        <w:trPr>
          <w:trHeight w:val="240"/>
        </w:trPr>
        <w:tc>
          <w:tcPr>
            <w:tcW w:w="754" w:type="dxa"/>
          </w:tcPr>
          <w:p w:rsidR="00B94676" w:rsidRPr="00623432" w:rsidRDefault="00B94676" w:rsidP="00031923">
            <w:pPr>
              <w:pStyle w:val="Teloteksta"/>
              <w:rPr>
                <w:rFonts w:ascii="Times New Roman"/>
              </w:rPr>
            </w:pPr>
          </w:p>
        </w:tc>
        <w:tc>
          <w:tcPr>
            <w:tcW w:w="3005" w:type="dxa"/>
          </w:tcPr>
          <w:p w:rsidR="00B94676" w:rsidRPr="00623432" w:rsidRDefault="00BE40F6" w:rsidP="00031923">
            <w:pPr>
              <w:pStyle w:val="Teloteksta"/>
            </w:pPr>
            <w:r w:rsidRPr="00623432">
              <w:t>УКУПНИ РАСХОДИ ИЗДАЦИ</w:t>
            </w:r>
          </w:p>
        </w:tc>
        <w:tc>
          <w:tcPr>
            <w:tcW w:w="1510" w:type="dxa"/>
          </w:tcPr>
          <w:p w:rsidR="00EE283B" w:rsidRPr="00601AA0" w:rsidRDefault="00601AA0" w:rsidP="00F74E81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879.198.287</w:t>
            </w:r>
            <w:r w:rsidR="00F74E81">
              <w:rPr>
                <w:sz w:val="18"/>
                <w:szCs w:val="18"/>
                <w:lang w:val="sr-Cyrl-RS"/>
              </w:rPr>
              <w:t>.00</w:t>
            </w:r>
          </w:p>
        </w:tc>
        <w:tc>
          <w:tcPr>
            <w:tcW w:w="1502" w:type="dxa"/>
          </w:tcPr>
          <w:p w:rsidR="00B94676" w:rsidRPr="007D612F" w:rsidRDefault="007D612F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872.556.000.00</w:t>
            </w:r>
          </w:p>
        </w:tc>
        <w:tc>
          <w:tcPr>
            <w:tcW w:w="1502" w:type="dxa"/>
          </w:tcPr>
          <w:p w:rsidR="00B94676" w:rsidRPr="006774D4" w:rsidRDefault="006774D4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908.700.000.00</w:t>
            </w:r>
          </w:p>
        </w:tc>
        <w:tc>
          <w:tcPr>
            <w:tcW w:w="1508" w:type="dxa"/>
          </w:tcPr>
          <w:p w:rsidR="00B94676" w:rsidRPr="006774D4" w:rsidRDefault="006774D4" w:rsidP="001137FA">
            <w:pPr>
              <w:pStyle w:val="Teloteksta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938.700.000.00</w:t>
            </w:r>
          </w:p>
        </w:tc>
      </w:tr>
    </w:tbl>
    <w:p w:rsidR="00B94676" w:rsidRPr="00D71656" w:rsidRDefault="00B94676" w:rsidP="00031923">
      <w:pPr>
        <w:pStyle w:val="Teloteksta"/>
        <w:sectPr w:rsidR="00B94676" w:rsidRPr="00D71656">
          <w:pgSz w:w="11900" w:h="16840"/>
          <w:pgMar w:top="640" w:right="740" w:bottom="280" w:left="1020" w:header="720" w:footer="720" w:gutter="0"/>
          <w:cols w:space="720"/>
        </w:sectPr>
      </w:pPr>
    </w:p>
    <w:p w:rsidR="00B94676" w:rsidRPr="00D71656" w:rsidRDefault="00B94676" w:rsidP="00031923">
      <w:pPr>
        <w:pStyle w:val="Teloteksta"/>
      </w:pPr>
    </w:p>
    <w:p w:rsidR="00B94676" w:rsidRDefault="00BE40F6" w:rsidP="00031923">
      <w:pPr>
        <w:pStyle w:val="Teloteksta"/>
        <w:rPr>
          <w:b/>
          <w:bCs/>
        </w:rPr>
      </w:pPr>
      <w:r w:rsidRPr="00B754B3">
        <w:rPr>
          <w:b/>
          <w:bCs/>
        </w:rPr>
        <w:t xml:space="preserve">ОБИМ СРЕДСТАВА КОЈЕ МОЖЕ ДА САДРЖИ ПРЕДЛОГ ФИНАНСИЈСКОГ ПЛАНА КОРИСНИКА СРЕДСТАВА БУЏЕТА ОПШТИНЕ </w:t>
      </w:r>
      <w:r w:rsidR="00B53DAE" w:rsidRPr="00B754B3">
        <w:rPr>
          <w:b/>
          <w:bCs/>
        </w:rPr>
        <w:t>АЛИБУНАР</w:t>
      </w:r>
      <w:r w:rsidR="00F13D91" w:rsidRPr="00B754B3">
        <w:rPr>
          <w:b/>
          <w:bCs/>
        </w:rPr>
        <w:t xml:space="preserve"> ЗА 202</w:t>
      </w:r>
      <w:r w:rsidR="00B754B3" w:rsidRPr="00B754B3">
        <w:rPr>
          <w:b/>
          <w:bCs/>
          <w:lang w:val="sr-Cyrl-RS"/>
        </w:rPr>
        <w:t>3</w:t>
      </w:r>
      <w:r w:rsidRPr="00B754B3">
        <w:rPr>
          <w:b/>
          <w:bCs/>
        </w:rPr>
        <w:t>. ГОДИНУ СА ПРОЈЕКЦИЈАМА ЗА НАРЕДНЕ ДВЕ ФИСКАЛНЕ</w:t>
      </w:r>
      <w:r w:rsidRPr="00B754B3">
        <w:rPr>
          <w:b/>
          <w:bCs/>
          <w:spacing w:val="-4"/>
        </w:rPr>
        <w:t xml:space="preserve"> </w:t>
      </w:r>
      <w:r w:rsidRPr="00B754B3">
        <w:rPr>
          <w:b/>
          <w:bCs/>
        </w:rPr>
        <w:t>ГОДИНЕ</w:t>
      </w:r>
    </w:p>
    <w:p w:rsidR="001F1C62" w:rsidRPr="00B754B3" w:rsidRDefault="001F1C62" w:rsidP="00031923">
      <w:pPr>
        <w:pStyle w:val="Teloteksta"/>
        <w:rPr>
          <w:b/>
          <w:bCs/>
        </w:rPr>
      </w:pPr>
    </w:p>
    <w:p w:rsidR="00B54558" w:rsidRPr="001F1C62" w:rsidRDefault="001F1C62" w:rsidP="00E874DA">
      <w:pPr>
        <w:pStyle w:val="Teloteksta"/>
      </w:pPr>
      <w:proofErr w:type="spellStart"/>
      <w:r w:rsidRPr="001F1C62">
        <w:t>Услед</w:t>
      </w:r>
      <w:proofErr w:type="spellEnd"/>
      <w:r w:rsidRPr="001F1C62">
        <w:t xml:space="preserve"> </w:t>
      </w:r>
      <w:proofErr w:type="spellStart"/>
      <w:r w:rsidRPr="001F1C62">
        <w:t>настале</w:t>
      </w:r>
      <w:proofErr w:type="spellEnd"/>
      <w:r w:rsidRPr="001F1C62">
        <w:t xml:space="preserve"> </w:t>
      </w:r>
      <w:proofErr w:type="spellStart"/>
      <w:r w:rsidRPr="001F1C62">
        <w:t>ситуације</w:t>
      </w:r>
      <w:proofErr w:type="spellEnd"/>
      <w:r w:rsidRPr="001F1C62">
        <w:t xml:space="preserve"> </w:t>
      </w:r>
      <w:proofErr w:type="spellStart"/>
      <w:r w:rsidRPr="001F1C62">
        <w:t>везане</w:t>
      </w:r>
      <w:proofErr w:type="spellEnd"/>
      <w:r w:rsidRPr="001F1C62">
        <w:t xml:space="preserve"> </w:t>
      </w:r>
      <w:proofErr w:type="spellStart"/>
      <w:r w:rsidRPr="001F1C62">
        <w:t>за</w:t>
      </w:r>
      <w:proofErr w:type="spellEnd"/>
      <w:r w:rsidRPr="001F1C62">
        <w:t xml:space="preserve"> </w:t>
      </w:r>
      <w:proofErr w:type="spellStart"/>
      <w:r w:rsidRPr="001F1C62">
        <w:t>енергетску</w:t>
      </w:r>
      <w:proofErr w:type="spellEnd"/>
      <w:r w:rsidRPr="001F1C62">
        <w:t xml:space="preserve"> </w:t>
      </w:r>
      <w:proofErr w:type="spellStart"/>
      <w:r w:rsidRPr="001F1C62">
        <w:t>кризу</w:t>
      </w:r>
      <w:proofErr w:type="spellEnd"/>
      <w:r w:rsidRPr="001F1C62">
        <w:t xml:space="preserve"> </w:t>
      </w:r>
      <w:proofErr w:type="spellStart"/>
      <w:r w:rsidRPr="001F1C62">
        <w:t>изазвану</w:t>
      </w:r>
      <w:proofErr w:type="spellEnd"/>
      <w:r w:rsidRPr="001F1C62">
        <w:t xml:space="preserve"> </w:t>
      </w:r>
      <w:proofErr w:type="spellStart"/>
      <w:r w:rsidRPr="001F1C62">
        <w:t>ратом</w:t>
      </w:r>
      <w:proofErr w:type="spellEnd"/>
      <w:r w:rsidRPr="001F1C62">
        <w:t xml:space="preserve"> у </w:t>
      </w:r>
      <w:proofErr w:type="spellStart"/>
      <w:r w:rsidRPr="001F1C62">
        <w:t>Украјини</w:t>
      </w:r>
      <w:proofErr w:type="spellEnd"/>
      <w:r w:rsidRPr="001F1C62">
        <w:t xml:space="preserve"> </w:t>
      </w:r>
      <w:proofErr w:type="spellStart"/>
      <w:r w:rsidRPr="001F1C62">
        <w:t>као</w:t>
      </w:r>
      <w:proofErr w:type="spellEnd"/>
      <w:r w:rsidRPr="001F1C62">
        <w:t xml:space="preserve"> и </w:t>
      </w:r>
      <w:proofErr w:type="spellStart"/>
      <w:r w:rsidRPr="001F1C62">
        <w:t>још</w:t>
      </w:r>
      <w:proofErr w:type="spellEnd"/>
      <w:r w:rsidRPr="001F1C62">
        <w:t xml:space="preserve"> </w:t>
      </w:r>
      <w:proofErr w:type="spellStart"/>
      <w:r w:rsidRPr="001F1C62">
        <w:t>увек</w:t>
      </w:r>
      <w:proofErr w:type="spellEnd"/>
      <w:r w:rsidRPr="001F1C62">
        <w:t xml:space="preserve"> </w:t>
      </w:r>
      <w:proofErr w:type="spellStart"/>
      <w:r w:rsidRPr="001F1C62">
        <w:t>присутну</w:t>
      </w:r>
      <w:proofErr w:type="spellEnd"/>
      <w:r w:rsidRPr="001F1C62">
        <w:t xml:space="preserve"> </w:t>
      </w:r>
      <w:proofErr w:type="spellStart"/>
      <w:r w:rsidRPr="001F1C62">
        <w:t>пандемију</w:t>
      </w:r>
      <w:proofErr w:type="spellEnd"/>
      <w:r w:rsidRPr="001F1C62">
        <w:t xml:space="preserve"> </w:t>
      </w:r>
      <w:proofErr w:type="spellStart"/>
      <w:r w:rsidRPr="001F1C62">
        <w:t>заразне</w:t>
      </w:r>
      <w:proofErr w:type="spellEnd"/>
      <w:r w:rsidRPr="001F1C62">
        <w:t xml:space="preserve"> </w:t>
      </w:r>
      <w:proofErr w:type="spellStart"/>
      <w:r w:rsidRPr="001F1C62">
        <w:t>болести</w:t>
      </w:r>
      <w:proofErr w:type="spellEnd"/>
      <w:r w:rsidRPr="001F1C62">
        <w:t xml:space="preserve"> COVID-19, </w:t>
      </w:r>
      <w:proofErr w:type="spellStart"/>
      <w:r w:rsidRPr="001F1C62">
        <w:t>Министарство</w:t>
      </w:r>
      <w:proofErr w:type="spellEnd"/>
      <w:r w:rsidRPr="001F1C62">
        <w:t xml:space="preserve"> </w:t>
      </w:r>
      <w:proofErr w:type="spellStart"/>
      <w:r w:rsidRPr="001F1C62">
        <w:t>финансија</w:t>
      </w:r>
      <w:proofErr w:type="spellEnd"/>
      <w:r w:rsidRPr="001F1C62">
        <w:t xml:space="preserve"> </w:t>
      </w:r>
      <w:proofErr w:type="spellStart"/>
      <w:r w:rsidRPr="001F1C62">
        <w:t>даје</w:t>
      </w:r>
      <w:proofErr w:type="spellEnd"/>
      <w:r w:rsidRPr="001F1C62">
        <w:t xml:space="preserve"> </w:t>
      </w:r>
      <w:proofErr w:type="spellStart"/>
      <w:r w:rsidRPr="001F1C62">
        <w:t>препоруку</w:t>
      </w:r>
      <w:proofErr w:type="spellEnd"/>
      <w:r w:rsidRPr="001F1C62">
        <w:t xml:space="preserve"> </w:t>
      </w:r>
      <w:proofErr w:type="spellStart"/>
      <w:r w:rsidRPr="001F1C62">
        <w:t>јединицама</w:t>
      </w:r>
      <w:proofErr w:type="spellEnd"/>
      <w:r w:rsidRPr="001F1C62">
        <w:t xml:space="preserve"> </w:t>
      </w:r>
      <w:proofErr w:type="spellStart"/>
      <w:r w:rsidRPr="001F1C62">
        <w:t>локалне</w:t>
      </w:r>
      <w:proofErr w:type="spellEnd"/>
      <w:r w:rsidRPr="001F1C62">
        <w:t xml:space="preserve"> </w:t>
      </w:r>
      <w:proofErr w:type="spellStart"/>
      <w:r w:rsidRPr="001F1C62">
        <w:t>самоуправе</w:t>
      </w:r>
      <w:proofErr w:type="spellEnd"/>
      <w:r w:rsidRPr="001F1C62">
        <w:t xml:space="preserve"> </w:t>
      </w:r>
      <w:proofErr w:type="spellStart"/>
      <w:r w:rsidRPr="001F1C62">
        <w:t>да</w:t>
      </w:r>
      <w:proofErr w:type="spellEnd"/>
      <w:r w:rsidRPr="001F1C62">
        <w:t xml:space="preserve"> </w:t>
      </w:r>
      <w:proofErr w:type="spellStart"/>
      <w:r w:rsidRPr="001F1C62">
        <w:t>приликом</w:t>
      </w:r>
      <w:proofErr w:type="spellEnd"/>
      <w:r w:rsidRPr="001F1C62">
        <w:t xml:space="preserve"> </w:t>
      </w:r>
      <w:proofErr w:type="spellStart"/>
      <w:r w:rsidRPr="001F1C62">
        <w:t>припремања</w:t>
      </w:r>
      <w:proofErr w:type="spellEnd"/>
      <w:r w:rsidRPr="001F1C62">
        <w:t xml:space="preserve"> </w:t>
      </w:r>
      <w:proofErr w:type="spellStart"/>
      <w:r w:rsidRPr="001F1C62">
        <w:t>одлука</w:t>
      </w:r>
      <w:proofErr w:type="spellEnd"/>
      <w:r w:rsidRPr="001F1C62">
        <w:t xml:space="preserve"> о </w:t>
      </w:r>
      <w:proofErr w:type="spellStart"/>
      <w:r w:rsidRPr="001F1C62">
        <w:t>буџету</w:t>
      </w:r>
      <w:proofErr w:type="spellEnd"/>
      <w:r w:rsidRPr="001F1C62">
        <w:t xml:space="preserve"> </w:t>
      </w:r>
      <w:proofErr w:type="spellStart"/>
      <w:r w:rsidRPr="001F1C62">
        <w:t>изврше</w:t>
      </w:r>
      <w:proofErr w:type="spellEnd"/>
      <w:r w:rsidRPr="001F1C62">
        <w:t xml:space="preserve"> </w:t>
      </w:r>
      <w:proofErr w:type="spellStart"/>
      <w:r w:rsidRPr="001F1C62">
        <w:t>распоред</w:t>
      </w:r>
      <w:proofErr w:type="spellEnd"/>
      <w:r w:rsidRPr="001F1C62">
        <w:t xml:space="preserve"> </w:t>
      </w:r>
      <w:proofErr w:type="spellStart"/>
      <w:r w:rsidRPr="001F1C62">
        <w:t>средстава</w:t>
      </w:r>
      <w:proofErr w:type="spellEnd"/>
      <w:r w:rsidRPr="001F1C62">
        <w:t xml:space="preserve"> у </w:t>
      </w:r>
      <w:proofErr w:type="spellStart"/>
      <w:r w:rsidRPr="001F1C62">
        <w:t>односу</w:t>
      </w:r>
      <w:proofErr w:type="spellEnd"/>
      <w:r w:rsidRPr="001F1C62">
        <w:t xml:space="preserve"> </w:t>
      </w:r>
      <w:proofErr w:type="spellStart"/>
      <w:r w:rsidRPr="001F1C62">
        <w:t>на</w:t>
      </w:r>
      <w:proofErr w:type="spellEnd"/>
      <w:r w:rsidRPr="001F1C62">
        <w:t xml:space="preserve"> </w:t>
      </w:r>
      <w:proofErr w:type="spellStart"/>
      <w:r w:rsidRPr="001F1C62">
        <w:t>обавезе</w:t>
      </w:r>
      <w:proofErr w:type="spellEnd"/>
      <w:r w:rsidRPr="001F1C62">
        <w:t xml:space="preserve"> </w:t>
      </w:r>
      <w:proofErr w:type="spellStart"/>
      <w:r w:rsidRPr="001F1C62">
        <w:t>чије</w:t>
      </w:r>
      <w:proofErr w:type="spellEnd"/>
      <w:r w:rsidRPr="001F1C62">
        <w:t xml:space="preserve"> </w:t>
      </w:r>
      <w:proofErr w:type="spellStart"/>
      <w:r w:rsidRPr="001F1C62">
        <w:t>измирење</w:t>
      </w:r>
      <w:proofErr w:type="spellEnd"/>
      <w:r w:rsidRPr="001F1C62">
        <w:t xml:space="preserve"> </w:t>
      </w:r>
      <w:proofErr w:type="spellStart"/>
      <w:r w:rsidRPr="001F1C62">
        <w:t>је</w:t>
      </w:r>
      <w:proofErr w:type="spellEnd"/>
      <w:r w:rsidRPr="001F1C62">
        <w:t xml:space="preserve"> </w:t>
      </w:r>
      <w:proofErr w:type="spellStart"/>
      <w:r w:rsidRPr="001F1C62">
        <w:t>приоритетно</w:t>
      </w:r>
      <w:proofErr w:type="spellEnd"/>
      <w:r w:rsidRPr="001F1C62">
        <w:t>.</w:t>
      </w:r>
      <w:r w:rsidR="000D5551" w:rsidRPr="001F1C62">
        <w:t xml:space="preserve">   </w:t>
      </w:r>
    </w:p>
    <w:p w:rsidR="00CC0A8A" w:rsidRDefault="00B54558" w:rsidP="00031923">
      <w:pPr>
        <w:pStyle w:val="Teloteksta"/>
      </w:pPr>
      <w:proofErr w:type="spellStart"/>
      <w:r w:rsidRPr="00B53DAE">
        <w:t>Код</w:t>
      </w:r>
      <w:proofErr w:type="spellEnd"/>
      <w:r w:rsidRPr="00B53DAE">
        <w:t xml:space="preserve"> </w:t>
      </w:r>
      <w:proofErr w:type="spellStart"/>
      <w:r w:rsidRPr="00B53DAE">
        <w:t>планирања</w:t>
      </w:r>
      <w:proofErr w:type="spellEnd"/>
      <w:r w:rsidRPr="00B53DAE">
        <w:t xml:space="preserve"> </w:t>
      </w:r>
      <w:proofErr w:type="spellStart"/>
      <w:r w:rsidRPr="00B53DAE">
        <w:t>буџета</w:t>
      </w:r>
      <w:proofErr w:type="spellEnd"/>
      <w:r w:rsidRPr="00B53DAE">
        <w:t xml:space="preserve">, </w:t>
      </w:r>
      <w:proofErr w:type="spellStart"/>
      <w:r w:rsidRPr="00B53DAE">
        <w:t>сви</w:t>
      </w:r>
      <w:proofErr w:type="spellEnd"/>
      <w:r w:rsidRPr="00B53DAE">
        <w:t xml:space="preserve"> </w:t>
      </w:r>
      <w:proofErr w:type="spellStart"/>
      <w:r w:rsidRPr="00B53DAE">
        <w:t>буџетски</w:t>
      </w:r>
      <w:proofErr w:type="spellEnd"/>
      <w:r w:rsidRPr="00B53DAE">
        <w:t xml:space="preserve"> </w:t>
      </w:r>
      <w:proofErr w:type="spellStart"/>
      <w:r w:rsidRPr="00B53DAE">
        <w:t>корисници</w:t>
      </w:r>
      <w:proofErr w:type="spellEnd"/>
      <w:r w:rsidRPr="00B53DAE">
        <w:t xml:space="preserve"> </w:t>
      </w:r>
      <w:proofErr w:type="spellStart"/>
      <w:r w:rsidRPr="00B53DAE">
        <w:t>су</w:t>
      </w:r>
      <w:proofErr w:type="spellEnd"/>
      <w:r w:rsidRPr="00B53DAE">
        <w:t xml:space="preserve"> </w:t>
      </w:r>
      <w:proofErr w:type="spellStart"/>
      <w:r w:rsidRPr="00B53DAE">
        <w:t>дужни</w:t>
      </w:r>
      <w:proofErr w:type="spellEnd"/>
      <w:r w:rsidRPr="00B53DAE">
        <w:t xml:space="preserve"> </w:t>
      </w:r>
      <w:proofErr w:type="spellStart"/>
      <w:r w:rsidRPr="00B53DAE">
        <w:t>да</w:t>
      </w:r>
      <w:proofErr w:type="spellEnd"/>
      <w:r w:rsidRPr="00B53DAE">
        <w:t xml:space="preserve"> </w:t>
      </w:r>
      <w:proofErr w:type="spellStart"/>
      <w:r w:rsidRPr="00B53DAE">
        <w:t>се</w:t>
      </w:r>
      <w:proofErr w:type="spellEnd"/>
      <w:r w:rsidRPr="00B53DAE">
        <w:t xml:space="preserve"> </w:t>
      </w:r>
      <w:proofErr w:type="spellStart"/>
      <w:r w:rsidRPr="00B53DAE">
        <w:t>придржавају</w:t>
      </w:r>
      <w:proofErr w:type="spellEnd"/>
      <w:r w:rsidRPr="00B53DAE">
        <w:t xml:space="preserve"> </w:t>
      </w:r>
      <w:proofErr w:type="spellStart"/>
      <w:r w:rsidRPr="00B53DAE">
        <w:t>начела</w:t>
      </w:r>
      <w:proofErr w:type="spellEnd"/>
      <w:r w:rsidRPr="00B53DAE">
        <w:t xml:space="preserve"> </w:t>
      </w:r>
      <w:proofErr w:type="spellStart"/>
      <w:r w:rsidRPr="00B53DAE">
        <w:t>рационалности</w:t>
      </w:r>
      <w:proofErr w:type="spellEnd"/>
      <w:r w:rsidRPr="00B53DAE">
        <w:t xml:space="preserve"> и </w:t>
      </w:r>
      <w:proofErr w:type="spellStart"/>
      <w:r w:rsidRPr="00B53DAE">
        <w:t>штедње</w:t>
      </w:r>
      <w:proofErr w:type="spellEnd"/>
      <w:r w:rsidRPr="00B53DAE">
        <w:t xml:space="preserve">. У </w:t>
      </w:r>
      <w:proofErr w:type="spellStart"/>
      <w:r w:rsidRPr="00B53DAE">
        <w:t>оквиру</w:t>
      </w:r>
      <w:proofErr w:type="spellEnd"/>
      <w:r w:rsidRPr="00B53DAE">
        <w:t xml:space="preserve"> </w:t>
      </w:r>
      <w:proofErr w:type="spellStart"/>
      <w:r w:rsidRPr="00B53DAE">
        <w:t>ограничених</w:t>
      </w:r>
      <w:proofErr w:type="spellEnd"/>
      <w:r w:rsidRPr="00B53DAE">
        <w:t xml:space="preserve"> </w:t>
      </w:r>
      <w:proofErr w:type="spellStart"/>
      <w:r w:rsidRPr="00B53DAE">
        <w:t>средстава</w:t>
      </w:r>
      <w:proofErr w:type="spellEnd"/>
      <w:r w:rsidRPr="00B53DAE">
        <w:t xml:space="preserve">, </w:t>
      </w:r>
      <w:proofErr w:type="spellStart"/>
      <w:r w:rsidRPr="00B53DAE">
        <w:t>буџетски</w:t>
      </w:r>
      <w:proofErr w:type="spellEnd"/>
      <w:r w:rsidRPr="00B53DAE">
        <w:t xml:space="preserve"> </w:t>
      </w:r>
      <w:proofErr w:type="spellStart"/>
      <w:r w:rsidRPr="00B53DAE">
        <w:t>корисници</w:t>
      </w:r>
      <w:proofErr w:type="spellEnd"/>
      <w:r w:rsidRPr="00B53DAE">
        <w:t xml:space="preserve"> </w:t>
      </w:r>
      <w:proofErr w:type="spellStart"/>
      <w:r w:rsidRPr="00B53DAE">
        <w:t>као</w:t>
      </w:r>
      <w:proofErr w:type="spellEnd"/>
      <w:r w:rsidRPr="00B53DAE">
        <w:t xml:space="preserve"> </w:t>
      </w:r>
      <w:proofErr w:type="spellStart"/>
      <w:r w:rsidRPr="00B53DAE">
        <w:t>приоритет</w:t>
      </w:r>
      <w:proofErr w:type="spellEnd"/>
      <w:r w:rsidRPr="00B53DAE">
        <w:t xml:space="preserve"> </w:t>
      </w:r>
      <w:proofErr w:type="spellStart"/>
      <w:r w:rsidRPr="00B53DAE">
        <w:t>треба</w:t>
      </w:r>
      <w:proofErr w:type="spellEnd"/>
      <w:r w:rsidRPr="00B53DAE">
        <w:t xml:space="preserve"> </w:t>
      </w:r>
      <w:proofErr w:type="spellStart"/>
      <w:r w:rsidRPr="00B53DAE">
        <w:t>да</w:t>
      </w:r>
      <w:proofErr w:type="spellEnd"/>
      <w:r w:rsidRPr="00B53DAE">
        <w:t xml:space="preserve"> </w:t>
      </w:r>
      <w:proofErr w:type="spellStart"/>
      <w:r w:rsidRPr="00B53DAE">
        <w:t>планирају</w:t>
      </w:r>
      <w:proofErr w:type="spellEnd"/>
      <w:r w:rsidRPr="00B53DAE">
        <w:t xml:space="preserve"> </w:t>
      </w:r>
      <w:proofErr w:type="spellStart"/>
      <w:r w:rsidRPr="00B53DAE">
        <w:t>законске</w:t>
      </w:r>
      <w:proofErr w:type="spellEnd"/>
      <w:r w:rsidRPr="00B53DAE">
        <w:t xml:space="preserve"> и </w:t>
      </w:r>
      <w:proofErr w:type="spellStart"/>
      <w:r w:rsidRPr="00B53DAE">
        <w:t>уговорне</w:t>
      </w:r>
      <w:proofErr w:type="spellEnd"/>
      <w:r w:rsidRPr="00B53DAE">
        <w:t xml:space="preserve"> </w:t>
      </w:r>
      <w:proofErr w:type="spellStart"/>
      <w:r w:rsidRPr="00B53DAE">
        <w:t>обавезе</w:t>
      </w:r>
      <w:proofErr w:type="spellEnd"/>
      <w:r w:rsidRPr="00B53DAE">
        <w:t xml:space="preserve"> (</w:t>
      </w:r>
      <w:proofErr w:type="spellStart"/>
      <w:r w:rsidRPr="00B53DAE">
        <w:t>плате</w:t>
      </w:r>
      <w:proofErr w:type="spellEnd"/>
      <w:r w:rsidRPr="00B53DAE">
        <w:t xml:space="preserve">, </w:t>
      </w:r>
      <w:proofErr w:type="spellStart"/>
      <w:r w:rsidRPr="00B53DAE">
        <w:t>накнаде</w:t>
      </w:r>
      <w:proofErr w:type="spellEnd"/>
      <w:r w:rsidRPr="00B53DAE">
        <w:t xml:space="preserve">, </w:t>
      </w:r>
      <w:proofErr w:type="spellStart"/>
      <w:r w:rsidRPr="00B53DAE">
        <w:t>закључене</w:t>
      </w:r>
      <w:proofErr w:type="spellEnd"/>
      <w:r w:rsidRPr="00B53DAE">
        <w:t xml:space="preserve"> </w:t>
      </w:r>
      <w:proofErr w:type="spellStart"/>
      <w:r w:rsidRPr="00B53DAE">
        <w:t>уговоре</w:t>
      </w:r>
      <w:proofErr w:type="spellEnd"/>
      <w:r w:rsidRPr="00B53DAE">
        <w:t xml:space="preserve">, </w:t>
      </w:r>
      <w:proofErr w:type="spellStart"/>
      <w:r w:rsidRPr="00B53DAE">
        <w:t>преузете</w:t>
      </w:r>
      <w:proofErr w:type="spellEnd"/>
      <w:r w:rsidRPr="00B53DAE">
        <w:t xml:space="preserve"> </w:t>
      </w:r>
      <w:proofErr w:type="spellStart"/>
      <w:r w:rsidRPr="00B53DAE">
        <w:t>обавезе</w:t>
      </w:r>
      <w:proofErr w:type="spellEnd"/>
      <w:r w:rsidRPr="00B53DAE">
        <w:t xml:space="preserve"> и </w:t>
      </w:r>
      <w:proofErr w:type="spellStart"/>
      <w:r w:rsidRPr="00B53DAE">
        <w:t>сл</w:t>
      </w:r>
      <w:proofErr w:type="spellEnd"/>
      <w:r w:rsidRPr="00B53DAE">
        <w:t xml:space="preserve">.). </w:t>
      </w:r>
      <w:proofErr w:type="spellStart"/>
      <w:r w:rsidRPr="00B53DAE">
        <w:t>Буџетски</w:t>
      </w:r>
      <w:proofErr w:type="spellEnd"/>
      <w:r w:rsidRPr="00B53DAE">
        <w:t xml:space="preserve"> </w:t>
      </w:r>
      <w:proofErr w:type="spellStart"/>
      <w:r w:rsidRPr="00B53DAE">
        <w:t>корисници</w:t>
      </w:r>
      <w:proofErr w:type="spellEnd"/>
      <w:r w:rsidRPr="00B53DAE">
        <w:t xml:space="preserve"> </w:t>
      </w:r>
      <w:proofErr w:type="spellStart"/>
      <w:r w:rsidRPr="00B53DAE">
        <w:t>су</w:t>
      </w:r>
      <w:proofErr w:type="spellEnd"/>
      <w:r w:rsidRPr="00B53DAE">
        <w:t xml:space="preserve"> </w:t>
      </w:r>
      <w:proofErr w:type="spellStart"/>
      <w:r w:rsidRPr="00B53DAE">
        <w:t>дужни</w:t>
      </w:r>
      <w:proofErr w:type="spellEnd"/>
      <w:r w:rsidRPr="00B53DAE">
        <w:t xml:space="preserve"> </w:t>
      </w:r>
      <w:proofErr w:type="spellStart"/>
      <w:r w:rsidRPr="00B53DAE">
        <w:t>да</w:t>
      </w:r>
      <w:proofErr w:type="spellEnd"/>
      <w:r w:rsidRPr="00B53DAE">
        <w:t xml:space="preserve"> </w:t>
      </w:r>
      <w:proofErr w:type="spellStart"/>
      <w:r w:rsidRPr="00B53DAE">
        <w:t>се</w:t>
      </w:r>
      <w:proofErr w:type="spellEnd"/>
      <w:r w:rsidRPr="00B53DAE">
        <w:t xml:space="preserve"> </w:t>
      </w:r>
      <w:proofErr w:type="spellStart"/>
      <w:r w:rsidRPr="00B53DAE">
        <w:t>одговорно</w:t>
      </w:r>
      <w:proofErr w:type="spellEnd"/>
      <w:r w:rsidRPr="00B53DAE">
        <w:t xml:space="preserve"> и у </w:t>
      </w:r>
      <w:proofErr w:type="spellStart"/>
      <w:r w:rsidRPr="00B53DAE">
        <w:t>складу</w:t>
      </w:r>
      <w:proofErr w:type="spellEnd"/>
      <w:r w:rsidRPr="00B53DAE">
        <w:t xml:space="preserve"> </w:t>
      </w:r>
      <w:proofErr w:type="spellStart"/>
      <w:r w:rsidRPr="00B53DAE">
        <w:t>са</w:t>
      </w:r>
      <w:proofErr w:type="spellEnd"/>
      <w:r w:rsidRPr="00B53DAE">
        <w:t xml:space="preserve"> </w:t>
      </w:r>
      <w:proofErr w:type="spellStart"/>
      <w:r w:rsidRPr="00B53DAE">
        <w:t>објективним</w:t>
      </w:r>
      <w:proofErr w:type="spellEnd"/>
      <w:r w:rsidRPr="00B53DAE">
        <w:t xml:space="preserve"> </w:t>
      </w:r>
      <w:proofErr w:type="spellStart"/>
      <w:r w:rsidRPr="00B53DAE">
        <w:t>потребама</w:t>
      </w:r>
      <w:proofErr w:type="spellEnd"/>
      <w:r w:rsidRPr="00B53DAE">
        <w:t xml:space="preserve">, </w:t>
      </w:r>
      <w:proofErr w:type="spellStart"/>
      <w:r w:rsidRPr="00B53DAE">
        <w:t>као</w:t>
      </w:r>
      <w:proofErr w:type="spellEnd"/>
      <w:r w:rsidRPr="00B53DAE">
        <w:t xml:space="preserve"> и </w:t>
      </w:r>
      <w:proofErr w:type="spellStart"/>
      <w:r w:rsidRPr="00B53DAE">
        <w:t>могућностима</w:t>
      </w:r>
      <w:proofErr w:type="spellEnd"/>
      <w:r w:rsidRPr="00B53DAE">
        <w:t xml:space="preserve"> </w:t>
      </w:r>
      <w:proofErr w:type="spellStart"/>
      <w:r w:rsidRPr="00B53DAE">
        <w:t>укупног</w:t>
      </w:r>
      <w:proofErr w:type="spellEnd"/>
      <w:r w:rsidRPr="00B53DAE">
        <w:t xml:space="preserve"> </w:t>
      </w:r>
      <w:proofErr w:type="spellStart"/>
      <w:r w:rsidRPr="00B53DAE">
        <w:t>буџетског</w:t>
      </w:r>
      <w:proofErr w:type="spellEnd"/>
      <w:r w:rsidRPr="00B53DAE">
        <w:t xml:space="preserve"> </w:t>
      </w:r>
      <w:proofErr w:type="spellStart"/>
      <w:r w:rsidRPr="00B53DAE">
        <w:t>оквира</w:t>
      </w:r>
      <w:proofErr w:type="spellEnd"/>
      <w:r w:rsidRPr="00B53DAE">
        <w:t xml:space="preserve">, </w:t>
      </w:r>
      <w:proofErr w:type="spellStart"/>
      <w:r w:rsidRPr="00B53DAE">
        <w:t>рационално</w:t>
      </w:r>
      <w:proofErr w:type="spellEnd"/>
      <w:r w:rsidRPr="00B53DAE">
        <w:t xml:space="preserve"> и </w:t>
      </w:r>
      <w:proofErr w:type="spellStart"/>
      <w:r w:rsidRPr="00B53DAE">
        <w:t>економично</w:t>
      </w:r>
      <w:proofErr w:type="spellEnd"/>
      <w:r w:rsidRPr="00B53DAE">
        <w:t xml:space="preserve"> </w:t>
      </w:r>
      <w:proofErr w:type="spellStart"/>
      <w:r w:rsidRPr="00B53DAE">
        <w:t>распореде</w:t>
      </w:r>
      <w:proofErr w:type="spellEnd"/>
      <w:r w:rsidRPr="00B53DAE">
        <w:t xml:space="preserve"> </w:t>
      </w:r>
      <w:proofErr w:type="spellStart"/>
      <w:r w:rsidRPr="00B53DAE">
        <w:t>предложени</w:t>
      </w:r>
      <w:proofErr w:type="spellEnd"/>
      <w:r w:rsidRPr="00B53DAE">
        <w:t xml:space="preserve"> </w:t>
      </w:r>
      <w:proofErr w:type="spellStart"/>
      <w:r w:rsidRPr="00B53DAE">
        <w:t>обим</w:t>
      </w:r>
      <w:proofErr w:type="spellEnd"/>
      <w:r w:rsidRPr="00B53DAE">
        <w:t xml:space="preserve"> </w:t>
      </w:r>
      <w:proofErr w:type="spellStart"/>
      <w:r w:rsidRPr="00B53DAE">
        <w:t>средстава</w:t>
      </w:r>
      <w:proofErr w:type="spellEnd"/>
      <w:r w:rsidRPr="00B53DAE">
        <w:t xml:space="preserve"> </w:t>
      </w:r>
      <w:proofErr w:type="spellStart"/>
      <w:r w:rsidRPr="00B53DAE">
        <w:t>по</w:t>
      </w:r>
      <w:proofErr w:type="spellEnd"/>
      <w:r w:rsidRPr="00B53DAE">
        <w:t xml:space="preserve"> </w:t>
      </w:r>
      <w:proofErr w:type="spellStart"/>
      <w:r w:rsidRPr="00B53DAE">
        <w:t>програмима</w:t>
      </w:r>
      <w:proofErr w:type="spellEnd"/>
      <w:r w:rsidRPr="00B53DAE">
        <w:t xml:space="preserve">, </w:t>
      </w:r>
      <w:proofErr w:type="spellStart"/>
      <w:r w:rsidRPr="00B53DAE">
        <w:t>програмским</w:t>
      </w:r>
      <w:proofErr w:type="spellEnd"/>
      <w:r w:rsidRPr="00B53DAE">
        <w:t xml:space="preserve"> </w:t>
      </w:r>
      <w:proofErr w:type="spellStart"/>
      <w:r w:rsidRPr="00B53DAE">
        <w:t>активностима</w:t>
      </w:r>
      <w:proofErr w:type="spellEnd"/>
      <w:r w:rsidRPr="00B53DAE">
        <w:t xml:space="preserve"> и </w:t>
      </w:r>
      <w:proofErr w:type="spellStart"/>
      <w:r w:rsidRPr="00B53DAE">
        <w:t>пројектима</w:t>
      </w:r>
      <w:proofErr w:type="spellEnd"/>
      <w:r w:rsidRPr="00B53DAE">
        <w:t xml:space="preserve">. </w:t>
      </w:r>
      <w:proofErr w:type="spellStart"/>
      <w:r w:rsidRPr="00B53DAE">
        <w:t>Уколико</w:t>
      </w:r>
      <w:proofErr w:type="spellEnd"/>
      <w:r w:rsidRPr="00B53DAE">
        <w:t xml:space="preserve"> </w:t>
      </w:r>
      <w:proofErr w:type="spellStart"/>
      <w:r w:rsidRPr="00B53DAE">
        <w:t>се</w:t>
      </w:r>
      <w:proofErr w:type="spellEnd"/>
      <w:r w:rsidRPr="00B53DAE">
        <w:t xml:space="preserve"> </w:t>
      </w:r>
      <w:proofErr w:type="spellStart"/>
      <w:r w:rsidRPr="00B53DAE">
        <w:t>услед</w:t>
      </w:r>
      <w:proofErr w:type="spellEnd"/>
      <w:r w:rsidRPr="00B53DAE">
        <w:t xml:space="preserve"> </w:t>
      </w:r>
      <w:proofErr w:type="spellStart"/>
      <w:r w:rsidRPr="00B53DAE">
        <w:t>доношења</w:t>
      </w:r>
      <w:proofErr w:type="spellEnd"/>
      <w:r w:rsidRPr="00B53DAE">
        <w:t xml:space="preserve"> </w:t>
      </w:r>
      <w:proofErr w:type="spellStart"/>
      <w:r w:rsidRPr="00B53DAE">
        <w:t>нових</w:t>
      </w:r>
      <w:proofErr w:type="spellEnd"/>
      <w:r w:rsidRPr="00B53DAE">
        <w:t xml:space="preserve"> </w:t>
      </w:r>
      <w:proofErr w:type="spellStart"/>
      <w:r w:rsidRPr="00B53DAE">
        <w:t>прописа</w:t>
      </w:r>
      <w:proofErr w:type="spellEnd"/>
      <w:r w:rsidRPr="00B53DAE">
        <w:t xml:space="preserve"> </w:t>
      </w:r>
      <w:proofErr w:type="spellStart"/>
      <w:r w:rsidRPr="00B53DAE">
        <w:t>укаже</w:t>
      </w:r>
      <w:proofErr w:type="spellEnd"/>
      <w:r w:rsidRPr="00B53DAE">
        <w:t xml:space="preserve"> </w:t>
      </w:r>
      <w:proofErr w:type="spellStart"/>
      <w:r w:rsidRPr="00B53DAE">
        <w:t>потреба</w:t>
      </w:r>
      <w:proofErr w:type="spellEnd"/>
      <w:r w:rsidRPr="00B53DAE">
        <w:t xml:space="preserve"> </w:t>
      </w:r>
      <w:proofErr w:type="spellStart"/>
      <w:r w:rsidRPr="00B53DAE">
        <w:t>за</w:t>
      </w:r>
      <w:proofErr w:type="spellEnd"/>
      <w:r w:rsidRPr="00B53DAE">
        <w:t xml:space="preserve"> </w:t>
      </w:r>
      <w:proofErr w:type="spellStart"/>
      <w:r w:rsidRPr="00B53DAE">
        <w:t>активностима</w:t>
      </w:r>
      <w:proofErr w:type="spellEnd"/>
      <w:r w:rsidRPr="00B53DAE">
        <w:t xml:space="preserve"> (</w:t>
      </w:r>
      <w:proofErr w:type="spellStart"/>
      <w:r w:rsidRPr="00B53DAE">
        <w:t>расходима</w:t>
      </w:r>
      <w:proofErr w:type="spellEnd"/>
      <w:r w:rsidRPr="00B53DAE">
        <w:t xml:space="preserve"> и </w:t>
      </w:r>
      <w:proofErr w:type="spellStart"/>
      <w:r w:rsidRPr="00B53DAE">
        <w:t>издацима</w:t>
      </w:r>
      <w:proofErr w:type="spellEnd"/>
      <w:r w:rsidRPr="00B53DAE">
        <w:t xml:space="preserve">) </w:t>
      </w:r>
      <w:proofErr w:type="spellStart"/>
      <w:r w:rsidRPr="00B53DAE">
        <w:t>које</w:t>
      </w:r>
      <w:proofErr w:type="spellEnd"/>
      <w:r w:rsidRPr="00B53DAE">
        <w:t xml:space="preserve"> </w:t>
      </w:r>
      <w:proofErr w:type="spellStart"/>
      <w:r w:rsidRPr="00B53DAE">
        <w:t>нису</w:t>
      </w:r>
      <w:proofErr w:type="spellEnd"/>
      <w:r w:rsidRPr="00B53DAE">
        <w:t xml:space="preserve"> </w:t>
      </w:r>
      <w:proofErr w:type="spellStart"/>
      <w:r w:rsidRPr="00B53DAE">
        <w:t>постојале</w:t>
      </w:r>
      <w:proofErr w:type="spellEnd"/>
      <w:r w:rsidRPr="00B53DAE">
        <w:t xml:space="preserve"> у </w:t>
      </w:r>
      <w:proofErr w:type="spellStart"/>
      <w:r w:rsidRPr="00B53DAE">
        <w:t>буџетима</w:t>
      </w:r>
      <w:proofErr w:type="spellEnd"/>
      <w:r w:rsidRPr="00B53DAE">
        <w:t xml:space="preserve"> </w:t>
      </w:r>
      <w:proofErr w:type="spellStart"/>
      <w:r w:rsidRPr="00B53DAE">
        <w:t>претходних</w:t>
      </w:r>
      <w:proofErr w:type="spellEnd"/>
      <w:r w:rsidRPr="00B53DAE">
        <w:t xml:space="preserve"> </w:t>
      </w:r>
      <w:proofErr w:type="spellStart"/>
      <w:r w:rsidRPr="00B53DAE">
        <w:t>година</w:t>
      </w:r>
      <w:proofErr w:type="spellEnd"/>
      <w:r w:rsidRPr="00B53DAE">
        <w:t xml:space="preserve">, а </w:t>
      </w:r>
      <w:proofErr w:type="spellStart"/>
      <w:r w:rsidRPr="00B53DAE">
        <w:t>изискују</w:t>
      </w:r>
      <w:proofErr w:type="spellEnd"/>
      <w:r w:rsidRPr="00B53DAE">
        <w:t xml:space="preserve"> </w:t>
      </w:r>
      <w:proofErr w:type="spellStart"/>
      <w:r w:rsidRPr="00B53DAE">
        <w:t>повећање</w:t>
      </w:r>
      <w:proofErr w:type="spellEnd"/>
      <w:r w:rsidRPr="00B53DAE">
        <w:t xml:space="preserve"> </w:t>
      </w:r>
      <w:proofErr w:type="spellStart"/>
      <w:r w:rsidRPr="00B53DAE">
        <w:t>финансијских</w:t>
      </w:r>
      <w:proofErr w:type="spellEnd"/>
      <w:r w:rsidRPr="00B53DAE">
        <w:t xml:space="preserve"> </w:t>
      </w:r>
      <w:proofErr w:type="spellStart"/>
      <w:r w:rsidRPr="00B53DAE">
        <w:t>средстава</w:t>
      </w:r>
      <w:proofErr w:type="spellEnd"/>
      <w:r w:rsidRPr="00B53DAE">
        <w:t xml:space="preserve"> </w:t>
      </w:r>
      <w:proofErr w:type="spellStart"/>
      <w:r w:rsidRPr="00B53DAE">
        <w:t>потребних</w:t>
      </w:r>
      <w:proofErr w:type="spellEnd"/>
      <w:r w:rsidRPr="00B53DAE">
        <w:t xml:space="preserve"> </w:t>
      </w:r>
      <w:proofErr w:type="spellStart"/>
      <w:r w:rsidRPr="00B53DAE">
        <w:t>за</w:t>
      </w:r>
      <w:proofErr w:type="spellEnd"/>
      <w:r w:rsidRPr="00B53DAE">
        <w:t xml:space="preserve"> </w:t>
      </w:r>
      <w:proofErr w:type="spellStart"/>
      <w:r w:rsidRPr="00B53DAE">
        <w:t>њихову</w:t>
      </w:r>
      <w:proofErr w:type="spellEnd"/>
      <w:r w:rsidRPr="00B53DAE">
        <w:t xml:space="preserve"> </w:t>
      </w:r>
      <w:proofErr w:type="spellStart"/>
      <w:r w:rsidRPr="00B53DAE">
        <w:t>реализацију</w:t>
      </w:r>
      <w:proofErr w:type="spellEnd"/>
      <w:r w:rsidRPr="00B53DAE">
        <w:t xml:space="preserve">, </w:t>
      </w:r>
      <w:proofErr w:type="spellStart"/>
      <w:r w:rsidRPr="00B53DAE">
        <w:t>буџетски</w:t>
      </w:r>
      <w:proofErr w:type="spellEnd"/>
      <w:r w:rsidRPr="00B53DAE">
        <w:t xml:space="preserve"> </w:t>
      </w:r>
      <w:proofErr w:type="spellStart"/>
      <w:r w:rsidRPr="00B53DAE">
        <w:t>корисник</w:t>
      </w:r>
      <w:proofErr w:type="spellEnd"/>
      <w:r w:rsidRPr="00B53DAE">
        <w:t xml:space="preserve"> </w:t>
      </w:r>
      <w:proofErr w:type="spellStart"/>
      <w:r w:rsidRPr="00B53DAE">
        <w:t>је</w:t>
      </w:r>
      <w:proofErr w:type="spellEnd"/>
      <w:r w:rsidRPr="00B53DAE">
        <w:t xml:space="preserve"> у </w:t>
      </w:r>
      <w:proofErr w:type="spellStart"/>
      <w:r w:rsidRPr="00B53DAE">
        <w:t>обавези</w:t>
      </w:r>
      <w:proofErr w:type="spellEnd"/>
      <w:r w:rsidRPr="00B53DAE">
        <w:t xml:space="preserve"> </w:t>
      </w:r>
      <w:proofErr w:type="spellStart"/>
      <w:r w:rsidRPr="00B53DAE">
        <w:t>да</w:t>
      </w:r>
      <w:proofErr w:type="spellEnd"/>
      <w:r w:rsidRPr="00B53DAE">
        <w:t xml:space="preserve"> у </w:t>
      </w:r>
      <w:proofErr w:type="spellStart"/>
      <w:r w:rsidRPr="00B53DAE">
        <w:t>оквиру</w:t>
      </w:r>
      <w:proofErr w:type="spellEnd"/>
      <w:r w:rsidRPr="00B53DAE">
        <w:t xml:space="preserve"> </w:t>
      </w:r>
      <w:proofErr w:type="spellStart"/>
      <w:r w:rsidRPr="00B53DAE">
        <w:t>садржаја</w:t>
      </w:r>
      <w:proofErr w:type="spellEnd"/>
      <w:r w:rsidRPr="00B53DAE">
        <w:t xml:space="preserve"> </w:t>
      </w:r>
      <w:proofErr w:type="spellStart"/>
      <w:r w:rsidRPr="00B53DAE">
        <w:t>програма</w:t>
      </w:r>
      <w:proofErr w:type="spellEnd"/>
      <w:r w:rsidRPr="00B53DAE">
        <w:t xml:space="preserve">, </w:t>
      </w:r>
      <w:proofErr w:type="spellStart"/>
      <w:r w:rsidRPr="00B53DAE">
        <w:t>односно</w:t>
      </w:r>
      <w:proofErr w:type="spellEnd"/>
      <w:r w:rsidRPr="00B53DAE">
        <w:t xml:space="preserve"> </w:t>
      </w:r>
      <w:proofErr w:type="spellStart"/>
      <w:r w:rsidRPr="00B53DAE">
        <w:t>програмских</w:t>
      </w:r>
      <w:proofErr w:type="spellEnd"/>
      <w:r w:rsidRPr="00B53DAE">
        <w:t xml:space="preserve"> </w:t>
      </w:r>
      <w:proofErr w:type="spellStart"/>
      <w:r w:rsidRPr="00B53DAE">
        <w:t>активности</w:t>
      </w:r>
      <w:proofErr w:type="spellEnd"/>
      <w:r w:rsidRPr="00B53DAE">
        <w:t xml:space="preserve"> </w:t>
      </w:r>
      <w:proofErr w:type="spellStart"/>
      <w:r w:rsidRPr="00B53DAE">
        <w:t>или</w:t>
      </w:r>
      <w:proofErr w:type="spellEnd"/>
      <w:r w:rsidRPr="00B53DAE">
        <w:t xml:space="preserve"> </w:t>
      </w:r>
      <w:proofErr w:type="spellStart"/>
      <w:r w:rsidRPr="00B53DAE">
        <w:t>пројеката</w:t>
      </w:r>
      <w:proofErr w:type="spellEnd"/>
      <w:r w:rsidRPr="00B53DAE">
        <w:t xml:space="preserve">, </w:t>
      </w:r>
      <w:proofErr w:type="spellStart"/>
      <w:r w:rsidRPr="00B53DAE">
        <w:t>детаљно</w:t>
      </w:r>
      <w:proofErr w:type="spellEnd"/>
      <w:r w:rsidRPr="00B53DAE">
        <w:t xml:space="preserve"> </w:t>
      </w:r>
      <w:proofErr w:type="spellStart"/>
      <w:r w:rsidRPr="00B53DAE">
        <w:t>образложи</w:t>
      </w:r>
      <w:proofErr w:type="spellEnd"/>
      <w:r w:rsidRPr="00B53DAE">
        <w:t xml:space="preserve"> </w:t>
      </w:r>
      <w:proofErr w:type="spellStart"/>
      <w:r w:rsidRPr="00B53DAE">
        <w:t>да</w:t>
      </w:r>
      <w:proofErr w:type="spellEnd"/>
      <w:r w:rsidRPr="00B53DAE">
        <w:t xml:space="preserve"> </w:t>
      </w:r>
      <w:proofErr w:type="spellStart"/>
      <w:r w:rsidRPr="00B53DAE">
        <w:t>се</w:t>
      </w:r>
      <w:proofErr w:type="spellEnd"/>
      <w:r w:rsidRPr="00B53DAE">
        <w:t xml:space="preserve"> </w:t>
      </w:r>
      <w:proofErr w:type="spellStart"/>
      <w:r w:rsidRPr="00B53DAE">
        <w:t>ради</w:t>
      </w:r>
      <w:proofErr w:type="spellEnd"/>
      <w:r w:rsidRPr="00B53DAE">
        <w:t xml:space="preserve"> о </w:t>
      </w:r>
      <w:proofErr w:type="spellStart"/>
      <w:r w:rsidRPr="00B53DAE">
        <w:t>новим</w:t>
      </w:r>
      <w:proofErr w:type="spellEnd"/>
      <w:r w:rsidRPr="00B53DAE">
        <w:t xml:space="preserve"> </w:t>
      </w:r>
      <w:proofErr w:type="spellStart"/>
      <w:r w:rsidRPr="00B53DAE">
        <w:t>активностима</w:t>
      </w:r>
      <w:proofErr w:type="spellEnd"/>
      <w:r w:rsidRPr="00B53DAE">
        <w:t xml:space="preserve"> (</w:t>
      </w:r>
      <w:proofErr w:type="spellStart"/>
      <w:r w:rsidRPr="00B53DAE">
        <w:t>наводећи</w:t>
      </w:r>
      <w:proofErr w:type="spellEnd"/>
      <w:r w:rsidRPr="00B53DAE">
        <w:t xml:space="preserve"> </w:t>
      </w:r>
      <w:proofErr w:type="spellStart"/>
      <w:r w:rsidRPr="00B53DAE">
        <w:t>законски</w:t>
      </w:r>
      <w:proofErr w:type="spellEnd"/>
      <w:r w:rsidRPr="00B53DAE">
        <w:t xml:space="preserve"> </w:t>
      </w:r>
      <w:proofErr w:type="spellStart"/>
      <w:r w:rsidRPr="00B53DAE">
        <w:t>основ</w:t>
      </w:r>
      <w:proofErr w:type="spellEnd"/>
      <w:r w:rsidRPr="00B53DAE">
        <w:t xml:space="preserve">) </w:t>
      </w:r>
      <w:proofErr w:type="spellStart"/>
      <w:r w:rsidRPr="00B53DAE">
        <w:t>за</w:t>
      </w:r>
      <w:proofErr w:type="spellEnd"/>
      <w:r w:rsidRPr="00B53DAE">
        <w:t xml:space="preserve"> </w:t>
      </w:r>
      <w:proofErr w:type="spellStart"/>
      <w:r w:rsidRPr="00B53DAE">
        <w:t>које</w:t>
      </w:r>
      <w:proofErr w:type="spellEnd"/>
      <w:r w:rsidRPr="00B53DAE">
        <w:t xml:space="preserve"> </w:t>
      </w:r>
      <w:proofErr w:type="spellStart"/>
      <w:r w:rsidRPr="00B53DAE">
        <w:t>је</w:t>
      </w:r>
      <w:proofErr w:type="spellEnd"/>
      <w:r w:rsidRPr="00B53DAE">
        <w:t xml:space="preserve"> </w:t>
      </w:r>
      <w:proofErr w:type="spellStart"/>
      <w:r w:rsidRPr="00B53DAE">
        <w:t>потребно</w:t>
      </w:r>
      <w:proofErr w:type="spellEnd"/>
      <w:r w:rsidRPr="00B53DAE">
        <w:t xml:space="preserve"> </w:t>
      </w:r>
      <w:proofErr w:type="spellStart"/>
      <w:r w:rsidRPr="00B53DAE">
        <w:t>обезбедити</w:t>
      </w:r>
      <w:proofErr w:type="spellEnd"/>
      <w:r w:rsidRPr="00B53DAE">
        <w:t xml:space="preserve"> </w:t>
      </w:r>
      <w:proofErr w:type="spellStart"/>
      <w:r w:rsidRPr="00B53DAE">
        <w:t>средства</w:t>
      </w:r>
      <w:proofErr w:type="spellEnd"/>
      <w:r w:rsidRPr="00B53DAE">
        <w:t xml:space="preserve"> </w:t>
      </w:r>
      <w:proofErr w:type="spellStart"/>
      <w:r w:rsidRPr="00B53DAE">
        <w:t>изнад</w:t>
      </w:r>
      <w:proofErr w:type="spellEnd"/>
      <w:r w:rsidRPr="00B53DAE">
        <w:t xml:space="preserve"> </w:t>
      </w:r>
      <w:proofErr w:type="spellStart"/>
      <w:r w:rsidRPr="00B53DAE">
        <w:t>лимита</w:t>
      </w:r>
      <w:proofErr w:type="spellEnd"/>
      <w:r w:rsidRPr="00B53DAE">
        <w:t xml:space="preserve"> </w:t>
      </w:r>
      <w:proofErr w:type="spellStart"/>
      <w:r w:rsidRPr="00B53DAE">
        <w:t>утврђених</w:t>
      </w:r>
      <w:proofErr w:type="spellEnd"/>
      <w:r w:rsidRPr="00B53DAE">
        <w:t xml:space="preserve"> </w:t>
      </w:r>
      <w:proofErr w:type="spellStart"/>
      <w:r w:rsidRPr="00B53DAE">
        <w:t>овим</w:t>
      </w:r>
      <w:proofErr w:type="spellEnd"/>
      <w:r w:rsidRPr="00B53DAE">
        <w:t xml:space="preserve"> </w:t>
      </w:r>
      <w:proofErr w:type="spellStart"/>
      <w:r w:rsidRPr="00B53DAE">
        <w:t>Упутством</w:t>
      </w:r>
      <w:proofErr w:type="spellEnd"/>
      <w:r w:rsidRPr="00B53DAE">
        <w:t xml:space="preserve">. </w:t>
      </w:r>
      <w:proofErr w:type="spellStart"/>
      <w:r w:rsidRPr="00B53DAE">
        <w:t>Уколико</w:t>
      </w:r>
      <w:proofErr w:type="spellEnd"/>
      <w:r w:rsidRPr="00B53DAE">
        <w:t xml:space="preserve"> </w:t>
      </w:r>
      <w:proofErr w:type="spellStart"/>
      <w:r w:rsidRPr="00B53DAE">
        <w:t>буџетски</w:t>
      </w:r>
      <w:proofErr w:type="spellEnd"/>
      <w:r w:rsidRPr="00B53DAE">
        <w:t xml:space="preserve"> </w:t>
      </w:r>
      <w:proofErr w:type="spellStart"/>
      <w:r w:rsidRPr="00B53DAE">
        <w:t>корисник</w:t>
      </w:r>
      <w:proofErr w:type="spellEnd"/>
      <w:r w:rsidRPr="00B53DAE">
        <w:t xml:space="preserve"> </w:t>
      </w:r>
      <w:proofErr w:type="spellStart"/>
      <w:r w:rsidRPr="00B53DAE">
        <w:t>има</w:t>
      </w:r>
      <w:proofErr w:type="spellEnd"/>
      <w:r w:rsidRPr="00B53DAE">
        <w:t xml:space="preserve"> </w:t>
      </w:r>
      <w:proofErr w:type="spellStart"/>
      <w:r w:rsidRPr="00B53DAE">
        <w:t>потребе</w:t>
      </w:r>
      <w:proofErr w:type="spellEnd"/>
      <w:r w:rsidRPr="00B53DAE">
        <w:t xml:space="preserve"> </w:t>
      </w:r>
      <w:proofErr w:type="spellStart"/>
      <w:r w:rsidRPr="00B53DAE">
        <w:t>за</w:t>
      </w:r>
      <w:proofErr w:type="spellEnd"/>
      <w:r w:rsidRPr="00B53DAE">
        <w:t xml:space="preserve"> </w:t>
      </w:r>
      <w:proofErr w:type="spellStart"/>
      <w:r w:rsidRPr="00B53DAE">
        <w:t>додатним</w:t>
      </w:r>
      <w:proofErr w:type="spellEnd"/>
      <w:r w:rsidRPr="00B53DAE">
        <w:t xml:space="preserve"> </w:t>
      </w:r>
      <w:proofErr w:type="spellStart"/>
      <w:r w:rsidRPr="00B53DAE">
        <w:t>програмима</w:t>
      </w:r>
      <w:proofErr w:type="spellEnd"/>
      <w:r w:rsidRPr="00B53DAE">
        <w:t xml:space="preserve">, </w:t>
      </w:r>
      <w:proofErr w:type="spellStart"/>
      <w:r w:rsidRPr="00B53DAE">
        <w:t>програмским</w:t>
      </w:r>
      <w:proofErr w:type="spellEnd"/>
      <w:r w:rsidRPr="00B53DAE">
        <w:t xml:space="preserve"> </w:t>
      </w:r>
      <w:proofErr w:type="spellStart"/>
      <w:r w:rsidRPr="00B53DAE">
        <w:t>активностима</w:t>
      </w:r>
      <w:proofErr w:type="spellEnd"/>
      <w:r w:rsidRPr="00B53DAE">
        <w:t xml:space="preserve"> и/</w:t>
      </w:r>
      <w:proofErr w:type="spellStart"/>
      <w:r w:rsidRPr="00B53DAE">
        <w:t>или</w:t>
      </w:r>
      <w:proofErr w:type="spellEnd"/>
      <w:r w:rsidRPr="00B53DAE">
        <w:t xml:space="preserve"> </w:t>
      </w:r>
      <w:proofErr w:type="spellStart"/>
      <w:r w:rsidRPr="00B53DAE">
        <w:t>пројектима</w:t>
      </w:r>
      <w:proofErr w:type="spellEnd"/>
      <w:r w:rsidRPr="00B53DAE">
        <w:t xml:space="preserve">, </w:t>
      </w:r>
      <w:proofErr w:type="spellStart"/>
      <w:r w:rsidRPr="00B53DAE">
        <w:t>чија</w:t>
      </w:r>
      <w:proofErr w:type="spellEnd"/>
      <w:r w:rsidRPr="00B53DAE">
        <w:t xml:space="preserve"> </w:t>
      </w:r>
      <w:proofErr w:type="spellStart"/>
      <w:r w:rsidRPr="00B53DAE">
        <w:t>реализација</w:t>
      </w:r>
      <w:proofErr w:type="spellEnd"/>
      <w:r w:rsidRPr="00B53DAE">
        <w:t xml:space="preserve"> </w:t>
      </w:r>
      <w:proofErr w:type="spellStart"/>
      <w:r w:rsidRPr="00B53DAE">
        <w:t>премашује</w:t>
      </w:r>
      <w:proofErr w:type="spellEnd"/>
      <w:r w:rsidRPr="00B53DAE">
        <w:t xml:space="preserve"> </w:t>
      </w:r>
      <w:proofErr w:type="spellStart"/>
      <w:r w:rsidRPr="00B53DAE">
        <w:t>износ</w:t>
      </w:r>
      <w:proofErr w:type="spellEnd"/>
      <w:r w:rsidRPr="00B53DAE">
        <w:t xml:space="preserve"> </w:t>
      </w:r>
      <w:proofErr w:type="spellStart"/>
      <w:r w:rsidRPr="00B53DAE">
        <w:t>предложеног</w:t>
      </w:r>
      <w:proofErr w:type="spellEnd"/>
      <w:r w:rsidRPr="00B53DAE">
        <w:t xml:space="preserve"> </w:t>
      </w:r>
      <w:proofErr w:type="spellStart"/>
      <w:r w:rsidRPr="00B53DAE">
        <w:t>обима</w:t>
      </w:r>
      <w:proofErr w:type="spellEnd"/>
      <w:r w:rsidRPr="00B53DAE">
        <w:t xml:space="preserve"> </w:t>
      </w:r>
      <w:proofErr w:type="spellStart"/>
      <w:r w:rsidRPr="00B53DAE">
        <w:t>буџетских</w:t>
      </w:r>
      <w:proofErr w:type="spellEnd"/>
      <w:r w:rsidRPr="00B53DAE">
        <w:t xml:space="preserve"> </w:t>
      </w:r>
      <w:proofErr w:type="spellStart"/>
      <w:r w:rsidRPr="00B53DAE">
        <w:t>средстава</w:t>
      </w:r>
      <w:proofErr w:type="spellEnd"/>
      <w:r w:rsidRPr="00B53DAE">
        <w:t xml:space="preserve">, </w:t>
      </w:r>
      <w:proofErr w:type="spellStart"/>
      <w:r w:rsidRPr="00B53DAE">
        <w:t>посебно</w:t>
      </w:r>
      <w:proofErr w:type="spellEnd"/>
      <w:r w:rsidRPr="00B53DAE">
        <w:t xml:space="preserve"> </w:t>
      </w:r>
      <w:proofErr w:type="spellStart"/>
      <w:r w:rsidRPr="00B53DAE">
        <w:t>ће</w:t>
      </w:r>
      <w:proofErr w:type="spellEnd"/>
      <w:r w:rsidRPr="00B53DAE">
        <w:t xml:space="preserve"> </w:t>
      </w:r>
      <w:proofErr w:type="spellStart"/>
      <w:r w:rsidRPr="00B53DAE">
        <w:t>потребу</w:t>
      </w:r>
      <w:proofErr w:type="spellEnd"/>
      <w:r w:rsidRPr="00B53DAE">
        <w:t xml:space="preserve"> </w:t>
      </w:r>
      <w:proofErr w:type="spellStart"/>
      <w:r w:rsidRPr="00B53DAE">
        <w:t>исказати</w:t>
      </w:r>
      <w:proofErr w:type="spellEnd"/>
      <w:r w:rsidRPr="00B53DAE">
        <w:t xml:space="preserve"> </w:t>
      </w:r>
      <w:proofErr w:type="spellStart"/>
      <w:r w:rsidRPr="00B53DAE">
        <w:t>као</w:t>
      </w:r>
      <w:proofErr w:type="spellEnd"/>
      <w:r w:rsidRPr="00B53DAE">
        <w:t xml:space="preserve"> </w:t>
      </w:r>
      <w:proofErr w:type="spellStart"/>
      <w:r w:rsidRPr="00B53DAE">
        <w:t>захтев</w:t>
      </w:r>
      <w:proofErr w:type="spellEnd"/>
      <w:r w:rsidRPr="00B53DAE">
        <w:t xml:space="preserve"> </w:t>
      </w:r>
      <w:proofErr w:type="spellStart"/>
      <w:r w:rsidRPr="00B53DAE">
        <w:t>за</w:t>
      </w:r>
      <w:proofErr w:type="spellEnd"/>
      <w:r w:rsidRPr="00B53DAE">
        <w:t xml:space="preserve"> </w:t>
      </w:r>
      <w:proofErr w:type="spellStart"/>
      <w:r w:rsidRPr="00B53DAE">
        <w:t>додатно</w:t>
      </w:r>
      <w:proofErr w:type="spellEnd"/>
      <w:r w:rsidRPr="00B53DAE">
        <w:t xml:space="preserve"> </w:t>
      </w:r>
      <w:proofErr w:type="spellStart"/>
      <w:r w:rsidRPr="00B53DAE">
        <w:t>финансирање</w:t>
      </w:r>
      <w:proofErr w:type="spellEnd"/>
      <w:r w:rsidRPr="00B53DAE">
        <w:t xml:space="preserve">. </w:t>
      </w:r>
    </w:p>
    <w:p w:rsidR="005F7D71" w:rsidRPr="005F7D71" w:rsidRDefault="005F7D71" w:rsidP="00031923">
      <w:pPr>
        <w:pStyle w:val="Teloteksta"/>
      </w:pPr>
    </w:p>
    <w:p w:rsidR="00623432" w:rsidRPr="00623432" w:rsidRDefault="00623432" w:rsidP="00031923">
      <w:pPr>
        <w:pStyle w:val="Teloteksta"/>
      </w:pPr>
      <w:proofErr w:type="spellStart"/>
      <w:r>
        <w:t>Корисници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Алибунар</w:t>
      </w:r>
      <w:proofErr w:type="spellEnd"/>
      <w:r>
        <w:t xml:space="preserve"> у </w:t>
      </w:r>
      <w:proofErr w:type="spellStart"/>
      <w:r>
        <w:t>планирању</w:t>
      </w:r>
      <w:proofErr w:type="spellEnd"/>
      <w:r>
        <w:t xml:space="preserve"> </w:t>
      </w:r>
      <w:proofErr w:type="spellStart"/>
      <w:r>
        <w:t>финанси</w:t>
      </w:r>
      <w:r w:rsidR="00F13D91">
        <w:t>јских</w:t>
      </w:r>
      <w:proofErr w:type="spellEnd"/>
      <w:r w:rsidR="00F13D91">
        <w:t xml:space="preserve"> </w:t>
      </w:r>
      <w:proofErr w:type="spellStart"/>
      <w:r w:rsidR="00F13D91">
        <w:t>средстава</w:t>
      </w:r>
      <w:proofErr w:type="spellEnd"/>
      <w:r w:rsidR="00F13D91">
        <w:t xml:space="preserve"> </w:t>
      </w:r>
      <w:proofErr w:type="spellStart"/>
      <w:r w:rsidR="00F13D91">
        <w:t>за</w:t>
      </w:r>
      <w:proofErr w:type="spellEnd"/>
      <w:r w:rsidR="00F13D91">
        <w:t xml:space="preserve"> 202</w:t>
      </w:r>
      <w:r w:rsidR="00E874DA">
        <w:rPr>
          <w:lang w:val="sr-Cyrl-RS"/>
        </w:rPr>
        <w:t>3</w:t>
      </w:r>
      <w:r w:rsidR="005F7D71">
        <w:t xml:space="preserve"> </w:t>
      </w:r>
      <w:proofErr w:type="spellStart"/>
      <w:r w:rsidR="005F7D71">
        <w:t>годину</w:t>
      </w:r>
      <w:proofErr w:type="spellEnd"/>
      <w:r>
        <w:t xml:space="preserve"> </w:t>
      </w:r>
      <w:proofErr w:type="spellStart"/>
      <w:r>
        <w:t>нарочиту</w:t>
      </w:r>
      <w:proofErr w:type="spellEnd"/>
      <w:r>
        <w:t xml:space="preserve"> </w:t>
      </w:r>
      <w:proofErr w:type="spellStart"/>
      <w:r>
        <w:t>пажњу</w:t>
      </w:r>
      <w:proofErr w:type="spellEnd"/>
      <w:r>
        <w:t xml:space="preserve"> </w:t>
      </w:r>
      <w:proofErr w:type="spellStart"/>
      <w:r>
        <w:t>требају</w:t>
      </w:r>
      <w:proofErr w:type="spellEnd"/>
      <w:r>
        <w:t xml:space="preserve"> </w:t>
      </w:r>
      <w:proofErr w:type="spellStart"/>
      <w:r>
        <w:t>обратити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токове</w:t>
      </w:r>
      <w:proofErr w:type="spellEnd"/>
      <w:r>
        <w:t xml:space="preserve"> </w:t>
      </w:r>
      <w:proofErr w:type="spellStart"/>
      <w:r>
        <w:t>ликвидности</w:t>
      </w:r>
      <w:proofErr w:type="spellEnd"/>
      <w:r>
        <w:t xml:space="preserve"> </w:t>
      </w:r>
      <w:proofErr w:type="spellStart"/>
      <w:proofErr w:type="gramStart"/>
      <w:r>
        <w:t>буџета</w:t>
      </w:r>
      <w:proofErr w:type="spellEnd"/>
      <w:r w:rsidR="00D82827">
        <w:t xml:space="preserve">, </w:t>
      </w:r>
      <w:r>
        <w:t xml:space="preserve"> </w:t>
      </w:r>
      <w:proofErr w:type="spellStart"/>
      <w:r>
        <w:t>односно</w:t>
      </w:r>
      <w:proofErr w:type="spellEnd"/>
      <w:proofErr w:type="gramEnd"/>
      <w:r>
        <w:t xml:space="preserve"> </w:t>
      </w:r>
      <w:proofErr w:type="spellStart"/>
      <w:r>
        <w:t>морају</w:t>
      </w:r>
      <w:proofErr w:type="spellEnd"/>
      <w:r>
        <w:t xml:space="preserve"> </w:t>
      </w:r>
      <w:proofErr w:type="spellStart"/>
      <w:r>
        <w:t>финансијска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планирају</w:t>
      </w:r>
      <w:proofErr w:type="spellEnd"/>
      <w:r>
        <w:t xml:space="preserve"> </w:t>
      </w:r>
      <w:proofErr w:type="spellStart"/>
      <w:r>
        <w:t>распоредити</w:t>
      </w:r>
      <w:proofErr w:type="spellEnd"/>
      <w:r>
        <w:t xml:space="preserve">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ликвидност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угрожена</w:t>
      </w:r>
      <w:proofErr w:type="spellEnd"/>
      <w:r>
        <w:t xml:space="preserve"> у </w:t>
      </w:r>
      <w:proofErr w:type="spellStart"/>
      <w:r>
        <w:t>то</w:t>
      </w:r>
      <w:r w:rsidR="00F13D91">
        <w:t>ку</w:t>
      </w:r>
      <w:proofErr w:type="spellEnd"/>
      <w:r w:rsidR="00F13D91">
        <w:t xml:space="preserve"> 202</w:t>
      </w:r>
      <w:r w:rsidR="00E874DA">
        <w:rPr>
          <w:lang w:val="sr-Cyrl-RS"/>
        </w:rPr>
        <w:t>3</w:t>
      </w:r>
      <w:r w:rsidR="005F7D71">
        <w:t xml:space="preserve"> </w:t>
      </w:r>
      <w:proofErr w:type="spellStart"/>
      <w:r w:rsidR="005F7D71">
        <w:t>године</w:t>
      </w:r>
      <w:proofErr w:type="spellEnd"/>
      <w:r w:rsidR="005F7D71">
        <w:t xml:space="preserve">. </w:t>
      </w:r>
      <w:proofErr w:type="spellStart"/>
      <w:r w:rsidR="005F7D71">
        <w:t>Приликом</w:t>
      </w:r>
      <w:proofErr w:type="spellEnd"/>
      <w:r w:rsidR="005F7D71">
        <w:t xml:space="preserve"> </w:t>
      </w:r>
      <w:proofErr w:type="spellStart"/>
      <w:proofErr w:type="gramStart"/>
      <w:r w:rsidR="005F7D71">
        <w:t>планир</w:t>
      </w:r>
      <w:r>
        <w:t>ања</w:t>
      </w:r>
      <w:proofErr w:type="spellEnd"/>
      <w:r w:rsidR="005F7D71">
        <w:t xml:space="preserve">, </w:t>
      </w:r>
      <w:r>
        <w:t xml:space="preserve"> </w:t>
      </w:r>
      <w:proofErr w:type="spellStart"/>
      <w:r>
        <w:t>корисници</w:t>
      </w:r>
      <w:proofErr w:type="spellEnd"/>
      <w:proofErr w:type="gramEnd"/>
      <w:r>
        <w:t xml:space="preserve"> </w:t>
      </w:r>
      <w:proofErr w:type="spellStart"/>
      <w:r>
        <w:t>морају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утврде</w:t>
      </w:r>
      <w:proofErr w:type="spellEnd"/>
      <w:r>
        <w:t xml:space="preserve"> </w:t>
      </w:r>
      <w:proofErr w:type="spellStart"/>
      <w:r>
        <w:t>кварталне</w:t>
      </w:r>
      <w:proofErr w:type="spellEnd"/>
      <w:r>
        <w:t xml:space="preserve"> </w:t>
      </w:r>
      <w:proofErr w:type="spellStart"/>
      <w:r>
        <w:t>квоте</w:t>
      </w:r>
      <w:proofErr w:type="spellEnd"/>
      <w:r>
        <w:t xml:space="preserve"> </w:t>
      </w:r>
      <w:proofErr w:type="spellStart"/>
      <w:r>
        <w:t>трошења</w:t>
      </w:r>
      <w:proofErr w:type="spellEnd"/>
      <w:r>
        <w:t xml:space="preserve"> </w:t>
      </w:r>
      <w:r w:rsidR="005F7D71">
        <w:t xml:space="preserve"> </w:t>
      </w:r>
      <w:proofErr w:type="spellStart"/>
      <w:r w:rsidR="005F7D71">
        <w:t>средстава</w:t>
      </w:r>
      <w:proofErr w:type="spellEnd"/>
      <w:r>
        <w:t xml:space="preserve"> </w:t>
      </w:r>
      <w:proofErr w:type="spellStart"/>
      <w:r w:rsidR="005F7D71">
        <w:t>однсно</w:t>
      </w:r>
      <w:proofErr w:type="spellEnd"/>
      <w:r w:rsidR="005F7D71">
        <w:t xml:space="preserve"> </w:t>
      </w:r>
      <w:proofErr w:type="spellStart"/>
      <w:r w:rsidR="005F7D71">
        <w:t>средства</w:t>
      </w:r>
      <w:proofErr w:type="spellEnd"/>
      <w:r w:rsidR="005F7D71">
        <w:t xml:space="preserve"> </w:t>
      </w:r>
      <w:proofErr w:type="spellStart"/>
      <w:r w:rsidR="005F7D71">
        <w:t>распоређују</w:t>
      </w:r>
      <w:proofErr w:type="spellEnd"/>
      <w:r w:rsidR="005F7D71">
        <w:t xml:space="preserve"> у </w:t>
      </w:r>
      <w:proofErr w:type="spellStart"/>
      <w:r w:rsidR="005F7D71">
        <w:t>складу</w:t>
      </w:r>
      <w:proofErr w:type="spellEnd"/>
      <w:r w:rsidR="005F7D71">
        <w:t xml:space="preserve"> </w:t>
      </w:r>
      <w:proofErr w:type="spellStart"/>
      <w:r w:rsidR="005F7D71">
        <w:t>са</w:t>
      </w:r>
      <w:proofErr w:type="spellEnd"/>
      <w:r w:rsidR="005F7D71">
        <w:t xml:space="preserve"> </w:t>
      </w:r>
      <w:proofErr w:type="spellStart"/>
      <w:r w:rsidR="005F7D71">
        <w:t>својим</w:t>
      </w:r>
      <w:proofErr w:type="spellEnd"/>
      <w:r w:rsidR="005F7D71">
        <w:t xml:space="preserve"> </w:t>
      </w:r>
      <w:proofErr w:type="spellStart"/>
      <w:r w:rsidR="005F7D71">
        <w:t>активностима</w:t>
      </w:r>
      <w:proofErr w:type="spellEnd"/>
      <w:r w:rsidR="005F7D71">
        <w:t xml:space="preserve"> у </w:t>
      </w:r>
      <w:proofErr w:type="spellStart"/>
      <w:r w:rsidR="005F7D71">
        <w:t>одређеном</w:t>
      </w:r>
      <w:proofErr w:type="spellEnd"/>
      <w:r w:rsidR="005F7D71">
        <w:t xml:space="preserve"> </w:t>
      </w:r>
      <w:proofErr w:type="spellStart"/>
      <w:r w:rsidR="005F7D71">
        <w:t>периоду</w:t>
      </w:r>
      <w:proofErr w:type="spellEnd"/>
      <w:r w:rsidR="005F7D71">
        <w:t>.</w:t>
      </w:r>
    </w:p>
    <w:p w:rsidR="00CC0A8A" w:rsidRPr="005F7D71" w:rsidRDefault="005F7D71" w:rsidP="00031923">
      <w:pPr>
        <w:pStyle w:val="Teloteksta"/>
      </w:pPr>
      <w:r>
        <w:t xml:space="preserve"> </w:t>
      </w:r>
    </w:p>
    <w:p w:rsidR="00CC0A8A" w:rsidRDefault="00B54558" w:rsidP="00031923">
      <w:pPr>
        <w:pStyle w:val="Teloteksta"/>
      </w:pPr>
      <w:proofErr w:type="spellStart"/>
      <w:r w:rsidRPr="00B53DAE">
        <w:t>Имајући</w:t>
      </w:r>
      <w:proofErr w:type="spellEnd"/>
      <w:r w:rsidRPr="00B53DAE">
        <w:t xml:space="preserve"> у </w:t>
      </w:r>
      <w:proofErr w:type="spellStart"/>
      <w:r w:rsidRPr="00B53DAE">
        <w:t>виду</w:t>
      </w:r>
      <w:proofErr w:type="spellEnd"/>
      <w:r w:rsidRPr="00B53DAE">
        <w:t xml:space="preserve"> </w:t>
      </w:r>
      <w:proofErr w:type="spellStart"/>
      <w:r w:rsidRPr="00B53DAE">
        <w:t>да</w:t>
      </w:r>
      <w:proofErr w:type="spellEnd"/>
      <w:r w:rsidRPr="00B53DAE">
        <w:t xml:space="preserve"> </w:t>
      </w:r>
      <w:proofErr w:type="spellStart"/>
      <w:r w:rsidRPr="00B53DAE">
        <w:t>је</w:t>
      </w:r>
      <w:proofErr w:type="spellEnd"/>
      <w:r w:rsidRPr="00B53DAE">
        <w:t xml:space="preserve"> </w:t>
      </w:r>
      <w:proofErr w:type="spellStart"/>
      <w:r w:rsidRPr="00B53DAE">
        <w:t>законодавац</w:t>
      </w:r>
      <w:proofErr w:type="spellEnd"/>
      <w:r w:rsidRPr="00B53DAE">
        <w:t xml:space="preserve"> </w:t>
      </w:r>
      <w:proofErr w:type="spellStart"/>
      <w:r w:rsidRPr="00B53DAE">
        <w:t>Законом</w:t>
      </w:r>
      <w:proofErr w:type="spellEnd"/>
      <w:r w:rsidRPr="00B53DAE">
        <w:t xml:space="preserve"> о </w:t>
      </w:r>
      <w:proofErr w:type="spellStart"/>
      <w:r w:rsidRPr="00B53DAE">
        <w:t>буџетском</w:t>
      </w:r>
      <w:proofErr w:type="spellEnd"/>
      <w:r w:rsidRPr="00B53DAE">
        <w:t xml:space="preserve"> </w:t>
      </w:r>
      <w:proofErr w:type="spellStart"/>
      <w:r w:rsidRPr="00B53DAE">
        <w:t>систему</w:t>
      </w:r>
      <w:proofErr w:type="spellEnd"/>
      <w:r w:rsidRPr="00B53DAE">
        <w:t xml:space="preserve"> </w:t>
      </w:r>
      <w:proofErr w:type="spellStart"/>
      <w:r w:rsidRPr="00B53DAE">
        <w:t>оставио</w:t>
      </w:r>
      <w:proofErr w:type="spellEnd"/>
      <w:r w:rsidRPr="00B53DAE">
        <w:t xml:space="preserve"> </w:t>
      </w:r>
      <w:proofErr w:type="spellStart"/>
      <w:r w:rsidRPr="00B53DAE">
        <w:t>могућност</w:t>
      </w:r>
      <w:proofErr w:type="spellEnd"/>
      <w:r w:rsidRPr="00B53DAE">
        <w:t xml:space="preserve"> </w:t>
      </w:r>
      <w:proofErr w:type="spellStart"/>
      <w:r w:rsidRPr="00B53DAE">
        <w:t>да</w:t>
      </w:r>
      <w:proofErr w:type="spellEnd"/>
      <w:r w:rsidRPr="00B53DAE">
        <w:t xml:space="preserve"> </w:t>
      </w:r>
      <w:proofErr w:type="spellStart"/>
      <w:r w:rsidRPr="00B53DAE">
        <w:t>установе</w:t>
      </w:r>
      <w:proofErr w:type="spellEnd"/>
      <w:r w:rsidRPr="00B53DAE">
        <w:t xml:space="preserve"> </w:t>
      </w:r>
      <w:proofErr w:type="spellStart"/>
      <w:r w:rsidRPr="00B53DAE">
        <w:t>до</w:t>
      </w:r>
      <w:proofErr w:type="spellEnd"/>
      <w:r w:rsidRPr="00B53DAE">
        <w:t xml:space="preserve"> </w:t>
      </w:r>
      <w:proofErr w:type="spellStart"/>
      <w:r w:rsidRPr="00B53DAE">
        <w:t>даљњег</w:t>
      </w:r>
      <w:proofErr w:type="spellEnd"/>
      <w:r w:rsidRPr="00B53DAE">
        <w:t xml:space="preserve"> </w:t>
      </w:r>
      <w:proofErr w:type="spellStart"/>
      <w:r w:rsidRPr="00B53DAE">
        <w:t>могу</w:t>
      </w:r>
      <w:proofErr w:type="spellEnd"/>
      <w:r w:rsidRPr="00B53DAE">
        <w:t xml:space="preserve"> </w:t>
      </w:r>
      <w:proofErr w:type="spellStart"/>
      <w:r w:rsidRPr="00B53DAE">
        <w:t>да</w:t>
      </w:r>
      <w:proofErr w:type="spellEnd"/>
      <w:r w:rsidRPr="00B53DAE">
        <w:t xml:space="preserve"> </w:t>
      </w:r>
      <w:proofErr w:type="spellStart"/>
      <w:r w:rsidRPr="00B53DAE">
        <w:t>користе</w:t>
      </w:r>
      <w:proofErr w:type="spellEnd"/>
      <w:r w:rsidRPr="00B53DAE">
        <w:t xml:space="preserve"> </w:t>
      </w:r>
      <w:proofErr w:type="spellStart"/>
      <w:r w:rsidRPr="00B53DAE">
        <w:t>сопствене</w:t>
      </w:r>
      <w:proofErr w:type="spellEnd"/>
      <w:r w:rsidRPr="00B53DAE">
        <w:t xml:space="preserve"> </w:t>
      </w:r>
      <w:proofErr w:type="spellStart"/>
      <w:r w:rsidRPr="00B53DAE">
        <w:t>приходе</w:t>
      </w:r>
      <w:proofErr w:type="spellEnd"/>
      <w:r w:rsidRPr="00B53DAE">
        <w:t xml:space="preserve">, </w:t>
      </w:r>
      <w:proofErr w:type="spellStart"/>
      <w:r w:rsidRPr="00B53DAE">
        <w:t>према</w:t>
      </w:r>
      <w:proofErr w:type="spellEnd"/>
      <w:r w:rsidRPr="00B53DAE">
        <w:t xml:space="preserve"> </w:t>
      </w:r>
      <w:proofErr w:type="spellStart"/>
      <w:r w:rsidRPr="00B53DAE">
        <w:t>Упутству</w:t>
      </w:r>
      <w:proofErr w:type="spellEnd"/>
      <w:r w:rsidRPr="00B53DAE">
        <w:t xml:space="preserve"> </w:t>
      </w:r>
      <w:proofErr w:type="spellStart"/>
      <w:r w:rsidRPr="00B53DAE">
        <w:t>Министа</w:t>
      </w:r>
      <w:r w:rsidR="009A0A80">
        <w:t>рства</w:t>
      </w:r>
      <w:proofErr w:type="spellEnd"/>
      <w:r w:rsidR="009A0A80">
        <w:t xml:space="preserve"> </w:t>
      </w:r>
      <w:proofErr w:type="spellStart"/>
      <w:r w:rsidR="009A0A80">
        <w:t>финансија</w:t>
      </w:r>
      <w:proofErr w:type="spellEnd"/>
      <w:r w:rsidR="009A0A80">
        <w:t xml:space="preserve"> </w:t>
      </w:r>
      <w:proofErr w:type="spellStart"/>
      <w:r w:rsidR="009A0A80">
        <w:t>надлежни</w:t>
      </w:r>
      <w:proofErr w:type="spellEnd"/>
      <w:r w:rsidR="009A0A80">
        <w:t xml:space="preserve"> </w:t>
      </w:r>
      <w:proofErr w:type="spellStart"/>
      <w:proofErr w:type="gramStart"/>
      <w:r w:rsidR="009A0A80">
        <w:t>орган</w:t>
      </w:r>
      <w:proofErr w:type="spellEnd"/>
      <w:r w:rsidR="009A0A80">
        <w:t xml:space="preserve"> </w:t>
      </w:r>
      <w:r w:rsidRPr="00B53DAE">
        <w:t xml:space="preserve"> </w:t>
      </w:r>
      <w:proofErr w:type="spellStart"/>
      <w:r w:rsidRPr="00B53DAE">
        <w:t>локалне</w:t>
      </w:r>
      <w:proofErr w:type="spellEnd"/>
      <w:proofErr w:type="gramEnd"/>
      <w:r w:rsidRPr="00B53DAE">
        <w:t xml:space="preserve"> </w:t>
      </w:r>
      <w:proofErr w:type="spellStart"/>
      <w:r w:rsidRPr="00B53DAE">
        <w:t>самоуправе</w:t>
      </w:r>
      <w:proofErr w:type="spellEnd"/>
      <w:r w:rsidRPr="00B53DAE">
        <w:t xml:space="preserve"> </w:t>
      </w:r>
      <w:proofErr w:type="spellStart"/>
      <w:r w:rsidRPr="00B53DAE">
        <w:t>дужан</w:t>
      </w:r>
      <w:proofErr w:type="spellEnd"/>
      <w:r w:rsidRPr="00B53DAE">
        <w:t xml:space="preserve"> </w:t>
      </w:r>
      <w:proofErr w:type="spellStart"/>
      <w:r w:rsidRPr="00B53DAE">
        <w:t>је</w:t>
      </w:r>
      <w:proofErr w:type="spellEnd"/>
      <w:r w:rsidRPr="00B53DAE">
        <w:t xml:space="preserve"> </w:t>
      </w:r>
      <w:proofErr w:type="spellStart"/>
      <w:r w:rsidRPr="00B53DAE">
        <w:t>да</w:t>
      </w:r>
      <w:proofErr w:type="spellEnd"/>
      <w:r w:rsidRPr="00B53DAE">
        <w:t xml:space="preserve"> </w:t>
      </w:r>
      <w:proofErr w:type="spellStart"/>
      <w:r w:rsidRPr="00B53DAE">
        <w:t>преиспита</w:t>
      </w:r>
      <w:proofErr w:type="spellEnd"/>
      <w:r w:rsidRPr="00B53DAE">
        <w:t xml:space="preserve"> </w:t>
      </w:r>
      <w:proofErr w:type="spellStart"/>
      <w:r w:rsidRPr="00B53DAE">
        <w:t>основаност</w:t>
      </w:r>
      <w:proofErr w:type="spellEnd"/>
      <w:r w:rsidRPr="00B53DAE">
        <w:t xml:space="preserve"> и </w:t>
      </w:r>
      <w:proofErr w:type="spellStart"/>
      <w:r w:rsidRPr="00B53DAE">
        <w:t>оправданост</w:t>
      </w:r>
      <w:proofErr w:type="spellEnd"/>
      <w:r w:rsidRPr="00B53DAE">
        <w:t xml:space="preserve"> </w:t>
      </w:r>
      <w:proofErr w:type="spellStart"/>
      <w:r w:rsidRPr="00B53DAE">
        <w:t>постојања</w:t>
      </w:r>
      <w:proofErr w:type="spellEnd"/>
      <w:r w:rsidRPr="00B53DAE">
        <w:t xml:space="preserve"> </w:t>
      </w:r>
      <w:proofErr w:type="spellStart"/>
      <w:r w:rsidRPr="00B53DAE">
        <w:t>рачуна</w:t>
      </w:r>
      <w:proofErr w:type="spellEnd"/>
      <w:r w:rsidRPr="00B53DAE">
        <w:t xml:space="preserve"> </w:t>
      </w:r>
      <w:proofErr w:type="spellStart"/>
      <w:r w:rsidRPr="00B53DAE">
        <w:t>сопствених</w:t>
      </w:r>
      <w:proofErr w:type="spellEnd"/>
      <w:r w:rsidRPr="00B53DAE">
        <w:t xml:space="preserve"> </w:t>
      </w:r>
      <w:proofErr w:type="spellStart"/>
      <w:r w:rsidRPr="00B53DAE">
        <w:t>прихода</w:t>
      </w:r>
      <w:proofErr w:type="spellEnd"/>
      <w:r w:rsidRPr="00B53DAE">
        <w:t xml:space="preserve"> (</w:t>
      </w:r>
      <w:proofErr w:type="spellStart"/>
      <w:r w:rsidRPr="00B53DAE">
        <w:t>извор</w:t>
      </w:r>
      <w:proofErr w:type="spellEnd"/>
      <w:r w:rsidRPr="00B53DAE">
        <w:t xml:space="preserve"> 04) </w:t>
      </w:r>
      <w:proofErr w:type="spellStart"/>
      <w:r w:rsidRPr="00B53DAE">
        <w:t>индиректних</w:t>
      </w:r>
      <w:proofErr w:type="spellEnd"/>
      <w:r w:rsidRPr="00B53DAE">
        <w:t xml:space="preserve"> </w:t>
      </w:r>
      <w:proofErr w:type="spellStart"/>
      <w:r w:rsidRPr="00B53DAE">
        <w:t>корисника</w:t>
      </w:r>
      <w:proofErr w:type="spellEnd"/>
      <w:r w:rsidRPr="00B53DAE">
        <w:t xml:space="preserve"> у </w:t>
      </w:r>
      <w:proofErr w:type="spellStart"/>
      <w:r w:rsidRPr="00B53DAE">
        <w:t>случајевима</w:t>
      </w:r>
      <w:proofErr w:type="spellEnd"/>
      <w:r w:rsidRPr="00B53DAE">
        <w:t xml:space="preserve"> </w:t>
      </w:r>
      <w:proofErr w:type="spellStart"/>
      <w:r w:rsidRPr="00B53DAE">
        <w:t>када</w:t>
      </w:r>
      <w:proofErr w:type="spellEnd"/>
      <w:r w:rsidRPr="00B53DAE">
        <w:t xml:space="preserve"> </w:t>
      </w:r>
      <w:proofErr w:type="spellStart"/>
      <w:r w:rsidRPr="00B53DAE">
        <w:t>ти</w:t>
      </w:r>
      <w:proofErr w:type="spellEnd"/>
      <w:r w:rsidRPr="00B53DAE">
        <w:t xml:space="preserve"> </w:t>
      </w:r>
      <w:proofErr w:type="spellStart"/>
      <w:r w:rsidRPr="00B53DAE">
        <w:t>приходи</w:t>
      </w:r>
      <w:proofErr w:type="spellEnd"/>
      <w:r w:rsidRPr="00B53DAE">
        <w:t xml:space="preserve"> </w:t>
      </w:r>
      <w:proofErr w:type="spellStart"/>
      <w:r w:rsidRPr="00B53DAE">
        <w:t>нису</w:t>
      </w:r>
      <w:proofErr w:type="spellEnd"/>
      <w:r w:rsidRPr="00B53DAE">
        <w:t xml:space="preserve"> </w:t>
      </w:r>
      <w:proofErr w:type="spellStart"/>
      <w:r w:rsidRPr="00B53DAE">
        <w:t>изричито</w:t>
      </w:r>
      <w:proofErr w:type="spellEnd"/>
      <w:r w:rsidRPr="00B53DAE">
        <w:t xml:space="preserve"> </w:t>
      </w:r>
      <w:proofErr w:type="spellStart"/>
      <w:r w:rsidRPr="00B53DAE">
        <w:t>предвиђени</w:t>
      </w:r>
      <w:proofErr w:type="spellEnd"/>
      <w:r w:rsidRPr="00B53DAE">
        <w:t xml:space="preserve"> </w:t>
      </w:r>
      <w:proofErr w:type="spellStart"/>
      <w:r w:rsidRPr="00B53DAE">
        <w:t>посебним</w:t>
      </w:r>
      <w:proofErr w:type="spellEnd"/>
      <w:r w:rsidRPr="00B53DAE">
        <w:t xml:space="preserve"> </w:t>
      </w:r>
      <w:proofErr w:type="spellStart"/>
      <w:r w:rsidRPr="00B53DAE">
        <w:t>правним</w:t>
      </w:r>
      <w:proofErr w:type="spellEnd"/>
      <w:r w:rsidRPr="00B53DAE">
        <w:t xml:space="preserve"> </w:t>
      </w:r>
      <w:proofErr w:type="spellStart"/>
      <w:r w:rsidRPr="00B53DAE">
        <w:t>актом</w:t>
      </w:r>
      <w:proofErr w:type="spellEnd"/>
      <w:r w:rsidRPr="00B53DAE">
        <w:t xml:space="preserve">. У </w:t>
      </w:r>
      <w:proofErr w:type="spellStart"/>
      <w:r w:rsidRPr="00B53DAE">
        <w:t>том</w:t>
      </w:r>
      <w:proofErr w:type="spellEnd"/>
      <w:r w:rsidRPr="00B53DAE">
        <w:t xml:space="preserve"> </w:t>
      </w:r>
      <w:proofErr w:type="spellStart"/>
      <w:r w:rsidRPr="00B53DAE">
        <w:t>смислу</w:t>
      </w:r>
      <w:proofErr w:type="spellEnd"/>
      <w:r w:rsidRPr="00B53DAE">
        <w:t xml:space="preserve">, </w:t>
      </w:r>
      <w:proofErr w:type="spellStart"/>
      <w:r w:rsidRPr="00B53DAE">
        <w:t>препорука</w:t>
      </w:r>
      <w:proofErr w:type="spellEnd"/>
      <w:r w:rsidRPr="00B53DAE">
        <w:t xml:space="preserve"> </w:t>
      </w:r>
      <w:proofErr w:type="spellStart"/>
      <w:r w:rsidRPr="00B53DAE">
        <w:t>Министарства</w:t>
      </w:r>
      <w:proofErr w:type="spellEnd"/>
      <w:r w:rsidRPr="00B53DAE">
        <w:t xml:space="preserve"> </w:t>
      </w:r>
      <w:proofErr w:type="spellStart"/>
      <w:r w:rsidRPr="00B53DAE">
        <w:t>финансија</w:t>
      </w:r>
      <w:proofErr w:type="spellEnd"/>
      <w:r w:rsidRPr="00B53DAE">
        <w:t xml:space="preserve"> </w:t>
      </w:r>
      <w:proofErr w:type="spellStart"/>
      <w:r w:rsidRPr="00B53DAE">
        <w:t>је</w:t>
      </w:r>
      <w:proofErr w:type="spellEnd"/>
      <w:r w:rsidRPr="00B53DAE">
        <w:t xml:space="preserve"> </w:t>
      </w:r>
      <w:proofErr w:type="spellStart"/>
      <w:r w:rsidRPr="00B53DAE">
        <w:t>да</w:t>
      </w:r>
      <w:proofErr w:type="spellEnd"/>
      <w:r w:rsidRPr="00B53DAE">
        <w:t xml:space="preserve"> </w:t>
      </w:r>
      <w:proofErr w:type="spellStart"/>
      <w:r w:rsidRPr="00B53DAE">
        <w:t>јавни</w:t>
      </w:r>
      <w:proofErr w:type="spellEnd"/>
      <w:r w:rsidRPr="00B53DAE">
        <w:t xml:space="preserve"> </w:t>
      </w:r>
      <w:proofErr w:type="spellStart"/>
      <w:r w:rsidRPr="00B53DAE">
        <w:t>приходи</w:t>
      </w:r>
      <w:proofErr w:type="spellEnd"/>
      <w:r w:rsidRPr="00B53DAE">
        <w:t xml:space="preserve"> </w:t>
      </w:r>
      <w:proofErr w:type="spellStart"/>
      <w:r w:rsidRPr="00B53DAE">
        <w:t>који</w:t>
      </w:r>
      <w:proofErr w:type="spellEnd"/>
      <w:r w:rsidRPr="00B53DAE">
        <w:t xml:space="preserve"> </w:t>
      </w:r>
      <w:proofErr w:type="spellStart"/>
      <w:r w:rsidRPr="00B53DAE">
        <w:t>имају</w:t>
      </w:r>
      <w:proofErr w:type="spellEnd"/>
      <w:r w:rsidRPr="00B53DAE">
        <w:t xml:space="preserve"> </w:t>
      </w:r>
      <w:proofErr w:type="spellStart"/>
      <w:r w:rsidRPr="00B53DAE">
        <w:t>карактер</w:t>
      </w:r>
      <w:proofErr w:type="spellEnd"/>
      <w:r w:rsidRPr="00B53DAE">
        <w:t xml:space="preserve"> </w:t>
      </w:r>
      <w:proofErr w:type="spellStart"/>
      <w:r w:rsidRPr="00B53DAE">
        <w:t>сопствених</w:t>
      </w:r>
      <w:proofErr w:type="spellEnd"/>
      <w:r w:rsidRPr="00B53DAE">
        <w:t xml:space="preserve"> </w:t>
      </w:r>
      <w:proofErr w:type="spellStart"/>
      <w:r w:rsidRPr="00B53DAE">
        <w:t>прихода</w:t>
      </w:r>
      <w:proofErr w:type="spellEnd"/>
      <w:r w:rsidRPr="00B53DAE">
        <w:t xml:space="preserve"> </w:t>
      </w:r>
      <w:proofErr w:type="spellStart"/>
      <w:r w:rsidRPr="00B53DAE">
        <w:t>индиректних</w:t>
      </w:r>
      <w:proofErr w:type="spellEnd"/>
      <w:r w:rsidRPr="00B53DAE">
        <w:t xml:space="preserve"> </w:t>
      </w:r>
      <w:proofErr w:type="spellStart"/>
      <w:r w:rsidRPr="00B53DAE">
        <w:t>буџетских</w:t>
      </w:r>
      <w:proofErr w:type="spellEnd"/>
      <w:r w:rsidRPr="00B53DAE">
        <w:t xml:space="preserve"> </w:t>
      </w:r>
      <w:proofErr w:type="spellStart"/>
      <w:r w:rsidRPr="00B53DAE">
        <w:t>корисника</w:t>
      </w:r>
      <w:proofErr w:type="spellEnd"/>
      <w:r w:rsidRPr="00B53DAE">
        <w:t xml:space="preserve"> (</w:t>
      </w:r>
      <w:proofErr w:type="spellStart"/>
      <w:r w:rsidRPr="00B53DAE">
        <w:t>приходи</w:t>
      </w:r>
      <w:proofErr w:type="spellEnd"/>
      <w:r w:rsidRPr="00B53DAE">
        <w:t xml:space="preserve"> </w:t>
      </w:r>
      <w:proofErr w:type="spellStart"/>
      <w:r w:rsidRPr="00B53DAE">
        <w:t>од</w:t>
      </w:r>
      <w:proofErr w:type="spellEnd"/>
      <w:r w:rsidRPr="00B53DAE">
        <w:t xml:space="preserve"> </w:t>
      </w:r>
      <w:proofErr w:type="spellStart"/>
      <w:r w:rsidRPr="00B53DAE">
        <w:t>продаје</w:t>
      </w:r>
      <w:proofErr w:type="spellEnd"/>
      <w:r w:rsidRPr="00B53DAE">
        <w:t xml:space="preserve"> </w:t>
      </w:r>
      <w:proofErr w:type="spellStart"/>
      <w:r w:rsidRPr="00B53DAE">
        <w:t>роба</w:t>
      </w:r>
      <w:proofErr w:type="spellEnd"/>
      <w:r w:rsidRPr="00B53DAE">
        <w:t xml:space="preserve"> и </w:t>
      </w:r>
      <w:proofErr w:type="spellStart"/>
      <w:r w:rsidRPr="00B53DAE">
        <w:t>услуга</w:t>
      </w:r>
      <w:proofErr w:type="spellEnd"/>
      <w:r w:rsidRPr="00B53DAE">
        <w:t xml:space="preserve">) у </w:t>
      </w:r>
      <w:proofErr w:type="spellStart"/>
      <w:r w:rsidRPr="00B53DAE">
        <w:t>наредном</w:t>
      </w:r>
      <w:proofErr w:type="spellEnd"/>
      <w:r w:rsidRPr="00B53DAE">
        <w:t xml:space="preserve"> </w:t>
      </w:r>
      <w:proofErr w:type="spellStart"/>
      <w:r w:rsidRPr="00B53DAE">
        <w:t>буџетском</w:t>
      </w:r>
      <w:proofErr w:type="spellEnd"/>
      <w:r w:rsidRPr="00B53DAE">
        <w:t xml:space="preserve"> </w:t>
      </w:r>
      <w:proofErr w:type="spellStart"/>
      <w:r w:rsidRPr="00B53DAE">
        <w:t>циклусу</w:t>
      </w:r>
      <w:proofErr w:type="spellEnd"/>
      <w:r w:rsidRPr="00B53DAE">
        <w:t xml:space="preserve"> </w:t>
      </w:r>
      <w:proofErr w:type="spellStart"/>
      <w:r w:rsidRPr="00B53DAE">
        <w:t>не</w:t>
      </w:r>
      <w:proofErr w:type="spellEnd"/>
      <w:r w:rsidRPr="00B53DAE">
        <w:t xml:space="preserve"> </w:t>
      </w:r>
      <w:proofErr w:type="spellStart"/>
      <w:r w:rsidRPr="00B53DAE">
        <w:t>треба</w:t>
      </w:r>
      <w:proofErr w:type="spellEnd"/>
      <w:r w:rsidRPr="00B53DAE">
        <w:t xml:space="preserve"> </w:t>
      </w:r>
      <w:proofErr w:type="spellStart"/>
      <w:r w:rsidRPr="00B53DAE">
        <w:t>да</w:t>
      </w:r>
      <w:proofErr w:type="spellEnd"/>
      <w:r w:rsidRPr="00B53DAE">
        <w:t xml:space="preserve"> </w:t>
      </w:r>
      <w:proofErr w:type="spellStart"/>
      <w:r w:rsidRPr="00B53DAE">
        <w:t>буду</w:t>
      </w:r>
      <w:proofErr w:type="spellEnd"/>
      <w:r w:rsidRPr="00B53DAE">
        <w:t xml:space="preserve"> </w:t>
      </w:r>
      <w:proofErr w:type="spellStart"/>
      <w:r w:rsidRPr="00B53DAE">
        <w:t>приказивани</w:t>
      </w:r>
      <w:proofErr w:type="spellEnd"/>
      <w:r w:rsidRPr="00B53DAE">
        <w:t xml:space="preserve"> </w:t>
      </w:r>
      <w:proofErr w:type="spellStart"/>
      <w:r w:rsidRPr="00B53DAE">
        <w:t>као</w:t>
      </w:r>
      <w:proofErr w:type="spellEnd"/>
      <w:r w:rsidRPr="00B53DAE">
        <w:t xml:space="preserve"> </w:t>
      </w:r>
      <w:proofErr w:type="spellStart"/>
      <w:r w:rsidRPr="00B53DAE">
        <w:t>сопствени</w:t>
      </w:r>
      <w:proofErr w:type="spellEnd"/>
      <w:r w:rsidRPr="00B53DAE">
        <w:t xml:space="preserve"> </w:t>
      </w:r>
      <w:proofErr w:type="spellStart"/>
      <w:r w:rsidRPr="00B53DAE">
        <w:t>приходи</w:t>
      </w:r>
      <w:proofErr w:type="spellEnd"/>
      <w:r w:rsidRPr="00B53DAE">
        <w:t xml:space="preserve"> </w:t>
      </w:r>
      <w:proofErr w:type="spellStart"/>
      <w:r w:rsidRPr="00B53DAE">
        <w:t>индиректних</w:t>
      </w:r>
      <w:proofErr w:type="spellEnd"/>
      <w:r w:rsidRPr="00B53DAE">
        <w:t xml:space="preserve"> </w:t>
      </w:r>
      <w:proofErr w:type="spellStart"/>
      <w:r w:rsidRPr="00B53DAE">
        <w:t>корисника</w:t>
      </w:r>
      <w:proofErr w:type="spellEnd"/>
      <w:r w:rsidRPr="00B53DAE">
        <w:t xml:space="preserve">, </w:t>
      </w:r>
      <w:proofErr w:type="spellStart"/>
      <w:r w:rsidRPr="00B53DAE">
        <w:t>већ</w:t>
      </w:r>
      <w:proofErr w:type="spellEnd"/>
      <w:r w:rsidRPr="00B53DAE">
        <w:t xml:space="preserve"> </w:t>
      </w:r>
      <w:proofErr w:type="spellStart"/>
      <w:r w:rsidRPr="00B53DAE">
        <w:t>треба</w:t>
      </w:r>
      <w:proofErr w:type="spellEnd"/>
      <w:r w:rsidRPr="00B53DAE">
        <w:t xml:space="preserve"> </w:t>
      </w:r>
      <w:proofErr w:type="spellStart"/>
      <w:r w:rsidRPr="00B53DAE">
        <w:t>да</w:t>
      </w:r>
      <w:proofErr w:type="spellEnd"/>
      <w:r w:rsidRPr="00B53DAE">
        <w:t xml:space="preserve"> </w:t>
      </w:r>
      <w:proofErr w:type="spellStart"/>
      <w:r w:rsidRPr="00B53DAE">
        <w:t>се</w:t>
      </w:r>
      <w:proofErr w:type="spellEnd"/>
      <w:r w:rsidRPr="00B53DAE">
        <w:t xml:space="preserve"> </w:t>
      </w:r>
      <w:proofErr w:type="spellStart"/>
      <w:r w:rsidRPr="00B53DAE">
        <w:t>уплаћују</w:t>
      </w:r>
      <w:proofErr w:type="spellEnd"/>
      <w:r w:rsidRPr="00B53DAE">
        <w:t xml:space="preserve"> </w:t>
      </w:r>
      <w:proofErr w:type="spellStart"/>
      <w:r w:rsidRPr="00B53DAE">
        <w:t>преко</w:t>
      </w:r>
      <w:proofErr w:type="spellEnd"/>
      <w:r w:rsidRPr="00B53DAE">
        <w:t xml:space="preserve"> </w:t>
      </w:r>
      <w:proofErr w:type="spellStart"/>
      <w:r w:rsidRPr="00B53DAE">
        <w:t>уплатних</w:t>
      </w:r>
      <w:proofErr w:type="spellEnd"/>
      <w:r w:rsidRPr="00B53DAE">
        <w:t xml:space="preserve"> </w:t>
      </w:r>
      <w:proofErr w:type="spellStart"/>
      <w:r w:rsidRPr="00B53DAE">
        <w:t>рачун</w:t>
      </w:r>
      <w:proofErr w:type="spellEnd"/>
      <w:r w:rsidRPr="00B53DAE">
        <w:t xml:space="preserve">, </w:t>
      </w:r>
      <w:proofErr w:type="spellStart"/>
      <w:r w:rsidRPr="00B53DAE">
        <w:t>чиме</w:t>
      </w:r>
      <w:proofErr w:type="spellEnd"/>
      <w:r w:rsidRPr="00B53DAE">
        <w:t xml:space="preserve"> </w:t>
      </w:r>
      <w:proofErr w:type="spellStart"/>
      <w:r w:rsidRPr="00B53DAE">
        <w:t>постају</w:t>
      </w:r>
      <w:proofErr w:type="spellEnd"/>
      <w:r w:rsidRPr="00B53DAE">
        <w:t xml:space="preserve"> </w:t>
      </w:r>
      <w:proofErr w:type="spellStart"/>
      <w:r w:rsidRPr="00B53DAE">
        <w:t>део</w:t>
      </w:r>
      <w:proofErr w:type="spellEnd"/>
      <w:r w:rsidRPr="00B53DAE">
        <w:t xml:space="preserve"> </w:t>
      </w:r>
      <w:proofErr w:type="spellStart"/>
      <w:r w:rsidRPr="00B53DAE">
        <w:t>прихода</w:t>
      </w:r>
      <w:proofErr w:type="spellEnd"/>
      <w:r w:rsidRPr="00B53DAE">
        <w:t xml:space="preserve"> </w:t>
      </w:r>
      <w:proofErr w:type="spellStart"/>
      <w:r w:rsidRPr="00B53DAE">
        <w:t>из</w:t>
      </w:r>
      <w:proofErr w:type="spellEnd"/>
      <w:r w:rsidRPr="00B53DAE">
        <w:t xml:space="preserve"> </w:t>
      </w:r>
      <w:proofErr w:type="spellStart"/>
      <w:r w:rsidRPr="00B53DAE">
        <w:t>буџета</w:t>
      </w:r>
      <w:proofErr w:type="spellEnd"/>
      <w:r w:rsidRPr="00B53DAE">
        <w:t xml:space="preserve"> (</w:t>
      </w:r>
      <w:proofErr w:type="spellStart"/>
      <w:r w:rsidRPr="00B53DAE">
        <w:t>извор</w:t>
      </w:r>
      <w:proofErr w:type="spellEnd"/>
      <w:r w:rsidRPr="00B53DAE">
        <w:t xml:space="preserve"> 01). У </w:t>
      </w:r>
      <w:proofErr w:type="spellStart"/>
      <w:r w:rsidRPr="00B53DAE">
        <w:t>том</w:t>
      </w:r>
      <w:proofErr w:type="spellEnd"/>
      <w:r w:rsidRPr="00B53DAE">
        <w:t xml:space="preserve"> </w:t>
      </w:r>
      <w:proofErr w:type="spellStart"/>
      <w:r w:rsidRPr="00B53DAE">
        <w:t>смислу</w:t>
      </w:r>
      <w:proofErr w:type="spellEnd"/>
      <w:r w:rsidRPr="00B53DAE">
        <w:t xml:space="preserve"> </w:t>
      </w:r>
      <w:proofErr w:type="spellStart"/>
      <w:r w:rsidRPr="00B53DAE">
        <w:t>индиректни</w:t>
      </w:r>
      <w:proofErr w:type="spellEnd"/>
      <w:r w:rsidRPr="00B53DAE">
        <w:t xml:space="preserve"> </w:t>
      </w:r>
      <w:proofErr w:type="spellStart"/>
      <w:r w:rsidRPr="00B53DAE">
        <w:t>корисници</w:t>
      </w:r>
      <w:proofErr w:type="spellEnd"/>
      <w:r w:rsidRPr="00B53DAE">
        <w:t xml:space="preserve"> </w:t>
      </w:r>
      <w:proofErr w:type="spellStart"/>
      <w:r w:rsidRPr="00B53DAE">
        <w:t>буџетских</w:t>
      </w:r>
      <w:proofErr w:type="spellEnd"/>
      <w:r w:rsidRPr="00B53DAE">
        <w:t xml:space="preserve"> </w:t>
      </w:r>
      <w:proofErr w:type="spellStart"/>
      <w:r w:rsidRPr="00B53DAE">
        <w:t>средстава</w:t>
      </w:r>
      <w:proofErr w:type="spellEnd"/>
      <w:r w:rsidRPr="00B53DAE">
        <w:t xml:space="preserve"> </w:t>
      </w:r>
      <w:proofErr w:type="spellStart"/>
      <w:r w:rsidRPr="00B53DAE">
        <w:t>су</w:t>
      </w:r>
      <w:proofErr w:type="spellEnd"/>
      <w:r w:rsidRPr="00B53DAE">
        <w:t xml:space="preserve"> </w:t>
      </w:r>
      <w:proofErr w:type="spellStart"/>
      <w:r w:rsidRPr="00B53DAE">
        <w:t>дужни</w:t>
      </w:r>
      <w:proofErr w:type="spellEnd"/>
      <w:r w:rsidRPr="00B53DAE">
        <w:t xml:space="preserve"> </w:t>
      </w:r>
      <w:proofErr w:type="spellStart"/>
      <w:r w:rsidRPr="00B53DAE">
        <w:t>да</w:t>
      </w:r>
      <w:proofErr w:type="spellEnd"/>
      <w:r w:rsidRPr="00B53DAE">
        <w:t xml:space="preserve">, </w:t>
      </w:r>
      <w:proofErr w:type="spellStart"/>
      <w:r w:rsidRPr="00B53DAE">
        <w:t>приликом</w:t>
      </w:r>
      <w:proofErr w:type="spellEnd"/>
      <w:r w:rsidRPr="00B53DAE">
        <w:t xml:space="preserve"> </w:t>
      </w:r>
      <w:proofErr w:type="spellStart"/>
      <w:r w:rsidRPr="00B53DAE">
        <w:t>доставе</w:t>
      </w:r>
      <w:proofErr w:type="spellEnd"/>
      <w:r w:rsidRPr="00B53DAE">
        <w:t xml:space="preserve"> </w:t>
      </w:r>
      <w:proofErr w:type="spellStart"/>
      <w:r w:rsidRPr="00B53DAE">
        <w:t>финансијског</w:t>
      </w:r>
      <w:proofErr w:type="spellEnd"/>
      <w:r w:rsidRPr="00B53DAE">
        <w:t xml:space="preserve"> </w:t>
      </w:r>
      <w:proofErr w:type="spellStart"/>
      <w:r w:rsidRPr="00B53DAE">
        <w:t>плана</w:t>
      </w:r>
      <w:proofErr w:type="spellEnd"/>
      <w:r w:rsidRPr="00B53DAE">
        <w:t xml:space="preserve">, </w:t>
      </w:r>
      <w:proofErr w:type="spellStart"/>
      <w:r w:rsidRPr="00B53DAE">
        <w:t>писано</w:t>
      </w:r>
      <w:proofErr w:type="spellEnd"/>
      <w:r w:rsidRPr="00B53DAE">
        <w:t xml:space="preserve"> </w:t>
      </w:r>
      <w:proofErr w:type="spellStart"/>
      <w:r w:rsidRPr="00B53DAE">
        <w:t>образложе</w:t>
      </w:r>
      <w:proofErr w:type="spellEnd"/>
      <w:r w:rsidRPr="00B53DAE">
        <w:t xml:space="preserve"> </w:t>
      </w:r>
      <w:proofErr w:type="spellStart"/>
      <w:r w:rsidRPr="00B53DAE">
        <w:t>структуру</w:t>
      </w:r>
      <w:proofErr w:type="spellEnd"/>
      <w:r w:rsidRPr="00B53DAE">
        <w:t xml:space="preserve"> </w:t>
      </w:r>
      <w:proofErr w:type="spellStart"/>
      <w:r w:rsidRPr="00B53DAE">
        <w:t>других</w:t>
      </w:r>
      <w:proofErr w:type="spellEnd"/>
      <w:r w:rsidRPr="00B53DAE">
        <w:t xml:space="preserve"> </w:t>
      </w:r>
      <w:proofErr w:type="spellStart"/>
      <w:r w:rsidRPr="00B53DAE">
        <w:t>извора</w:t>
      </w:r>
      <w:proofErr w:type="spellEnd"/>
      <w:r w:rsidRPr="00B53DAE">
        <w:t xml:space="preserve"> </w:t>
      </w:r>
      <w:proofErr w:type="spellStart"/>
      <w:r w:rsidRPr="00B53DAE">
        <w:t>прихода</w:t>
      </w:r>
      <w:proofErr w:type="spellEnd"/>
      <w:r w:rsidRPr="00B53DAE">
        <w:t xml:space="preserve"> у </w:t>
      </w:r>
      <w:proofErr w:type="spellStart"/>
      <w:r w:rsidRPr="00B53DAE">
        <w:t>финансијском</w:t>
      </w:r>
      <w:proofErr w:type="spellEnd"/>
      <w:r w:rsidRPr="00B53DAE">
        <w:t xml:space="preserve"> </w:t>
      </w:r>
      <w:proofErr w:type="spellStart"/>
      <w:r w:rsidRPr="00B53DAE">
        <w:t>плану</w:t>
      </w:r>
      <w:proofErr w:type="spellEnd"/>
      <w:r w:rsidRPr="00B53DAE">
        <w:t xml:space="preserve">. </w:t>
      </w:r>
      <w:proofErr w:type="spellStart"/>
      <w:r w:rsidRPr="00B53DAE">
        <w:t>Такође</w:t>
      </w:r>
      <w:proofErr w:type="spellEnd"/>
      <w:r w:rsidRPr="00B53DAE">
        <w:t xml:space="preserve">, </w:t>
      </w:r>
      <w:proofErr w:type="spellStart"/>
      <w:r w:rsidRPr="00B53DAE">
        <w:t>имајући</w:t>
      </w:r>
      <w:proofErr w:type="spellEnd"/>
      <w:r w:rsidRPr="00B53DAE">
        <w:t xml:space="preserve"> у </w:t>
      </w:r>
      <w:proofErr w:type="spellStart"/>
      <w:r w:rsidRPr="00B53DAE">
        <w:t>виду</w:t>
      </w:r>
      <w:proofErr w:type="spellEnd"/>
      <w:r w:rsidRPr="00B53DAE">
        <w:t xml:space="preserve"> </w:t>
      </w:r>
      <w:proofErr w:type="spellStart"/>
      <w:r w:rsidRPr="00B53DAE">
        <w:t>одредбе</w:t>
      </w:r>
      <w:proofErr w:type="spellEnd"/>
      <w:r w:rsidRPr="00B53DAE">
        <w:t xml:space="preserve"> </w:t>
      </w:r>
      <w:proofErr w:type="spellStart"/>
      <w:r w:rsidRPr="00B53DAE">
        <w:t>члана</w:t>
      </w:r>
      <w:proofErr w:type="spellEnd"/>
      <w:r w:rsidRPr="00B53DAE">
        <w:t xml:space="preserve"> 52. </w:t>
      </w:r>
      <w:proofErr w:type="spellStart"/>
      <w:r w:rsidRPr="00B53DAE">
        <w:t>Закона</w:t>
      </w:r>
      <w:proofErr w:type="spellEnd"/>
      <w:r w:rsidRPr="00B53DAE">
        <w:t xml:space="preserve"> о </w:t>
      </w:r>
      <w:proofErr w:type="spellStart"/>
      <w:r w:rsidRPr="00B53DAE">
        <w:t>буџетском</w:t>
      </w:r>
      <w:proofErr w:type="spellEnd"/>
      <w:r w:rsidRPr="00B53DAE">
        <w:t xml:space="preserve"> </w:t>
      </w:r>
      <w:proofErr w:type="spellStart"/>
      <w:r w:rsidRPr="00B53DAE">
        <w:t>систему</w:t>
      </w:r>
      <w:proofErr w:type="spellEnd"/>
      <w:r w:rsidRPr="00B53DAE">
        <w:t xml:space="preserve">, </w:t>
      </w:r>
      <w:proofErr w:type="spellStart"/>
      <w:r w:rsidRPr="00B53DAE">
        <w:t>индиректни</w:t>
      </w:r>
      <w:proofErr w:type="spellEnd"/>
      <w:r w:rsidRPr="00B53DAE">
        <w:t xml:space="preserve"> </w:t>
      </w:r>
      <w:proofErr w:type="spellStart"/>
      <w:r w:rsidRPr="00B53DAE">
        <w:t>корисници</w:t>
      </w:r>
      <w:proofErr w:type="spellEnd"/>
      <w:r w:rsidRPr="00B53DAE">
        <w:t xml:space="preserve"> </w:t>
      </w:r>
      <w:proofErr w:type="spellStart"/>
      <w:r w:rsidRPr="00B53DAE">
        <w:t>који</w:t>
      </w:r>
      <w:proofErr w:type="spellEnd"/>
      <w:r w:rsidRPr="00B53DAE">
        <w:t xml:space="preserve"> и </w:t>
      </w:r>
      <w:proofErr w:type="spellStart"/>
      <w:r w:rsidRPr="00B53DAE">
        <w:t>даље</w:t>
      </w:r>
      <w:proofErr w:type="spellEnd"/>
      <w:r w:rsidRPr="00B53DAE">
        <w:t xml:space="preserve"> </w:t>
      </w:r>
      <w:proofErr w:type="spellStart"/>
      <w:r w:rsidRPr="00B53DAE">
        <w:t>остварују</w:t>
      </w:r>
      <w:proofErr w:type="spellEnd"/>
      <w:r w:rsidRPr="00B53DAE">
        <w:t xml:space="preserve"> </w:t>
      </w:r>
      <w:proofErr w:type="spellStart"/>
      <w:r w:rsidRPr="00B53DAE">
        <w:t>сопствене</w:t>
      </w:r>
      <w:proofErr w:type="spellEnd"/>
      <w:r w:rsidRPr="00B53DAE">
        <w:t xml:space="preserve"> </w:t>
      </w:r>
      <w:proofErr w:type="spellStart"/>
      <w:r w:rsidRPr="00B53DAE">
        <w:t>приходе</w:t>
      </w:r>
      <w:proofErr w:type="spellEnd"/>
      <w:r w:rsidRPr="00B53DAE">
        <w:t xml:space="preserve"> </w:t>
      </w:r>
      <w:proofErr w:type="spellStart"/>
      <w:r w:rsidRPr="00B53DAE">
        <w:t>дужни</w:t>
      </w:r>
      <w:proofErr w:type="spellEnd"/>
      <w:r w:rsidRPr="00B53DAE">
        <w:t xml:space="preserve"> </w:t>
      </w:r>
      <w:proofErr w:type="spellStart"/>
      <w:r w:rsidRPr="00B53DAE">
        <w:t>су</w:t>
      </w:r>
      <w:proofErr w:type="spellEnd"/>
      <w:r w:rsidRPr="00B53DAE">
        <w:t xml:space="preserve"> </w:t>
      </w:r>
      <w:proofErr w:type="spellStart"/>
      <w:r w:rsidRPr="00B53DAE">
        <w:t>да</w:t>
      </w:r>
      <w:proofErr w:type="spellEnd"/>
      <w:r w:rsidRPr="00B53DAE">
        <w:t xml:space="preserve"> </w:t>
      </w:r>
      <w:proofErr w:type="spellStart"/>
      <w:r w:rsidRPr="00B53DAE">
        <w:t>расходе</w:t>
      </w:r>
      <w:proofErr w:type="spellEnd"/>
      <w:r w:rsidRPr="00B53DAE">
        <w:t xml:space="preserve"> </w:t>
      </w:r>
      <w:proofErr w:type="spellStart"/>
      <w:r w:rsidRPr="00B53DAE">
        <w:t>извршавају</w:t>
      </w:r>
      <w:proofErr w:type="spellEnd"/>
      <w:r w:rsidRPr="00B53DAE">
        <w:t xml:space="preserve"> </w:t>
      </w:r>
      <w:proofErr w:type="spellStart"/>
      <w:r w:rsidRPr="00B53DAE">
        <w:t>прво</w:t>
      </w:r>
      <w:proofErr w:type="spellEnd"/>
      <w:r w:rsidRPr="00B53DAE">
        <w:t xml:space="preserve"> </w:t>
      </w:r>
      <w:proofErr w:type="spellStart"/>
      <w:r w:rsidRPr="00B53DAE">
        <w:t>из</w:t>
      </w:r>
      <w:proofErr w:type="spellEnd"/>
      <w:r w:rsidRPr="00B53DAE">
        <w:t xml:space="preserve"> </w:t>
      </w:r>
      <w:proofErr w:type="spellStart"/>
      <w:r w:rsidRPr="00B53DAE">
        <w:t>тих</w:t>
      </w:r>
      <w:proofErr w:type="spellEnd"/>
      <w:r w:rsidRPr="00B53DAE">
        <w:t xml:space="preserve"> </w:t>
      </w:r>
      <w:proofErr w:type="spellStart"/>
      <w:r w:rsidRPr="00B53DAE">
        <w:t>прихода</w:t>
      </w:r>
      <w:proofErr w:type="spellEnd"/>
      <w:r w:rsidRPr="00B53DAE">
        <w:t xml:space="preserve">, а </w:t>
      </w:r>
      <w:proofErr w:type="spellStart"/>
      <w:r w:rsidRPr="00B53DAE">
        <w:t>тек</w:t>
      </w:r>
      <w:proofErr w:type="spellEnd"/>
      <w:r w:rsidRPr="00B53DAE">
        <w:t xml:space="preserve"> </w:t>
      </w:r>
      <w:proofErr w:type="spellStart"/>
      <w:r w:rsidRPr="00B53DAE">
        <w:t>онда</w:t>
      </w:r>
      <w:proofErr w:type="spellEnd"/>
      <w:r w:rsidRPr="00B53DAE">
        <w:t xml:space="preserve"> </w:t>
      </w:r>
      <w:proofErr w:type="spellStart"/>
      <w:r w:rsidRPr="00B53DAE">
        <w:t>из</w:t>
      </w:r>
      <w:proofErr w:type="spellEnd"/>
      <w:r w:rsidRPr="00B53DAE">
        <w:t xml:space="preserve"> </w:t>
      </w:r>
      <w:proofErr w:type="spellStart"/>
      <w:r w:rsidRPr="00B53DAE">
        <w:t>прихода</w:t>
      </w:r>
      <w:proofErr w:type="spellEnd"/>
      <w:r w:rsidRPr="00B53DAE">
        <w:t xml:space="preserve"> </w:t>
      </w:r>
      <w:proofErr w:type="spellStart"/>
      <w:r w:rsidRPr="00B53DAE">
        <w:t>из</w:t>
      </w:r>
      <w:proofErr w:type="spellEnd"/>
      <w:r w:rsidRPr="00B53DAE">
        <w:t xml:space="preserve"> </w:t>
      </w:r>
      <w:proofErr w:type="spellStart"/>
      <w:r w:rsidRPr="00B53DAE">
        <w:t>буџета</w:t>
      </w:r>
      <w:proofErr w:type="spellEnd"/>
      <w:r w:rsidRPr="00B53DAE">
        <w:t xml:space="preserve"> (</w:t>
      </w:r>
      <w:proofErr w:type="spellStart"/>
      <w:r w:rsidRPr="00B53DAE">
        <w:t>извор</w:t>
      </w:r>
      <w:proofErr w:type="spellEnd"/>
      <w:r w:rsidRPr="00B53DAE">
        <w:t xml:space="preserve"> 01). </w:t>
      </w:r>
      <w:proofErr w:type="spellStart"/>
      <w:r w:rsidRPr="00B53DAE">
        <w:t>Услов</w:t>
      </w:r>
      <w:proofErr w:type="spellEnd"/>
      <w:r w:rsidRPr="00B53DAE">
        <w:t xml:space="preserve"> </w:t>
      </w:r>
      <w:proofErr w:type="spellStart"/>
      <w:r w:rsidRPr="00B53DAE">
        <w:t>за</w:t>
      </w:r>
      <w:proofErr w:type="spellEnd"/>
      <w:r w:rsidRPr="00B53DAE">
        <w:t xml:space="preserve"> </w:t>
      </w:r>
      <w:proofErr w:type="spellStart"/>
      <w:r w:rsidRPr="00B53DAE">
        <w:t>коришћење</w:t>
      </w:r>
      <w:proofErr w:type="spellEnd"/>
      <w:r w:rsidRPr="00B53DAE">
        <w:t xml:space="preserve"> </w:t>
      </w:r>
      <w:proofErr w:type="spellStart"/>
      <w:r w:rsidRPr="00B53DAE">
        <w:t>сопствених</w:t>
      </w:r>
      <w:proofErr w:type="spellEnd"/>
      <w:r w:rsidRPr="00B53DAE">
        <w:t xml:space="preserve"> </w:t>
      </w:r>
      <w:proofErr w:type="spellStart"/>
      <w:r w:rsidRPr="00B53DAE">
        <w:t>прихода</w:t>
      </w:r>
      <w:proofErr w:type="spellEnd"/>
      <w:r w:rsidRPr="00B53DAE">
        <w:t xml:space="preserve"> </w:t>
      </w:r>
      <w:proofErr w:type="spellStart"/>
      <w:r w:rsidRPr="00B53DAE">
        <w:t>за</w:t>
      </w:r>
      <w:proofErr w:type="spellEnd"/>
      <w:r w:rsidRPr="00B53DAE">
        <w:t xml:space="preserve"> </w:t>
      </w:r>
      <w:proofErr w:type="spellStart"/>
      <w:r w:rsidRPr="00B53DAE">
        <w:t>одређену</w:t>
      </w:r>
      <w:proofErr w:type="spellEnd"/>
      <w:r w:rsidRPr="00B53DAE">
        <w:t xml:space="preserve"> </w:t>
      </w:r>
      <w:proofErr w:type="spellStart"/>
      <w:r w:rsidRPr="00B53DAE">
        <w:t>намену</w:t>
      </w:r>
      <w:proofErr w:type="spellEnd"/>
      <w:r w:rsidRPr="00B53DAE">
        <w:t xml:space="preserve">, </w:t>
      </w:r>
      <w:proofErr w:type="spellStart"/>
      <w:r w:rsidRPr="00B53DAE">
        <w:t>биће</w:t>
      </w:r>
      <w:proofErr w:type="spellEnd"/>
      <w:r w:rsidRPr="00B53DAE">
        <w:t xml:space="preserve"> </w:t>
      </w:r>
      <w:proofErr w:type="spellStart"/>
      <w:r w:rsidRPr="00B53DAE">
        <w:t>да</w:t>
      </w:r>
      <w:proofErr w:type="spellEnd"/>
      <w:r w:rsidRPr="00B53DAE">
        <w:t xml:space="preserve"> </w:t>
      </w:r>
      <w:proofErr w:type="spellStart"/>
      <w:r w:rsidRPr="00B53DAE">
        <w:t>је</w:t>
      </w:r>
      <w:proofErr w:type="spellEnd"/>
      <w:r w:rsidRPr="00B53DAE">
        <w:t xml:space="preserve"> </w:t>
      </w:r>
      <w:proofErr w:type="spellStart"/>
      <w:r w:rsidRPr="00B53DAE">
        <w:t>расход</w:t>
      </w:r>
      <w:proofErr w:type="spellEnd"/>
      <w:r w:rsidRPr="00B53DAE">
        <w:t xml:space="preserve"> </w:t>
      </w:r>
      <w:proofErr w:type="spellStart"/>
      <w:r w:rsidRPr="00B53DAE">
        <w:t>планиран</w:t>
      </w:r>
      <w:proofErr w:type="spellEnd"/>
      <w:r w:rsidRPr="00B53DAE">
        <w:t xml:space="preserve"> у </w:t>
      </w:r>
      <w:proofErr w:type="spellStart"/>
      <w:r w:rsidRPr="00B53DAE">
        <w:t>буџету</w:t>
      </w:r>
      <w:proofErr w:type="spellEnd"/>
      <w:r w:rsidRPr="00B53DAE">
        <w:t xml:space="preserve">. </w:t>
      </w:r>
      <w:proofErr w:type="spellStart"/>
      <w:r w:rsidRPr="00B53DAE">
        <w:t>Планирање</w:t>
      </w:r>
      <w:proofErr w:type="spellEnd"/>
      <w:r w:rsidRPr="00B53DAE">
        <w:t xml:space="preserve">, </w:t>
      </w:r>
      <w:proofErr w:type="spellStart"/>
      <w:r w:rsidRPr="00B53DAE">
        <w:t>извршавање</w:t>
      </w:r>
      <w:proofErr w:type="spellEnd"/>
      <w:r w:rsidRPr="00B53DAE">
        <w:t xml:space="preserve"> и </w:t>
      </w:r>
      <w:proofErr w:type="spellStart"/>
      <w:r w:rsidRPr="00B53DAE">
        <w:t>контрола</w:t>
      </w:r>
      <w:proofErr w:type="spellEnd"/>
      <w:r w:rsidRPr="00B53DAE">
        <w:t xml:space="preserve"> </w:t>
      </w:r>
      <w:proofErr w:type="spellStart"/>
      <w:r w:rsidRPr="00B53DAE">
        <w:t>финансијског</w:t>
      </w:r>
      <w:proofErr w:type="spellEnd"/>
      <w:r w:rsidRPr="00B53DAE">
        <w:t xml:space="preserve"> </w:t>
      </w:r>
      <w:proofErr w:type="spellStart"/>
      <w:r w:rsidRPr="00B53DAE">
        <w:t>плана</w:t>
      </w:r>
      <w:proofErr w:type="spellEnd"/>
      <w:r w:rsidRPr="00B53DAE">
        <w:t xml:space="preserve"> </w:t>
      </w:r>
      <w:proofErr w:type="spellStart"/>
      <w:r w:rsidRPr="00B53DAE">
        <w:t>индиректних</w:t>
      </w:r>
      <w:proofErr w:type="spellEnd"/>
      <w:r w:rsidRPr="00B53DAE">
        <w:t xml:space="preserve"> </w:t>
      </w:r>
      <w:proofErr w:type="spellStart"/>
      <w:r w:rsidRPr="00B53DAE">
        <w:t>буџетских</w:t>
      </w:r>
      <w:proofErr w:type="spellEnd"/>
      <w:r w:rsidRPr="00B53DAE">
        <w:t xml:space="preserve"> </w:t>
      </w:r>
      <w:proofErr w:type="spellStart"/>
      <w:proofErr w:type="gramStart"/>
      <w:r w:rsidRPr="00B53DAE">
        <w:t>корисника</w:t>
      </w:r>
      <w:proofErr w:type="spellEnd"/>
      <w:r w:rsidR="00117469">
        <w:t xml:space="preserve">, </w:t>
      </w:r>
      <w:r w:rsidRPr="00B53DAE">
        <w:t xml:space="preserve"> </w:t>
      </w:r>
      <w:proofErr w:type="spellStart"/>
      <w:r w:rsidRPr="00B53DAE">
        <w:t>Центра</w:t>
      </w:r>
      <w:proofErr w:type="spellEnd"/>
      <w:proofErr w:type="gramEnd"/>
      <w:r w:rsidRPr="00B53DAE">
        <w:t xml:space="preserve"> </w:t>
      </w:r>
      <w:proofErr w:type="spellStart"/>
      <w:r w:rsidRPr="00B53DAE">
        <w:t>за</w:t>
      </w:r>
      <w:proofErr w:type="spellEnd"/>
      <w:r w:rsidRPr="00B53DAE">
        <w:t xml:space="preserve"> </w:t>
      </w:r>
      <w:proofErr w:type="spellStart"/>
      <w:r w:rsidRPr="00B53DAE">
        <w:t>социјални</w:t>
      </w:r>
      <w:proofErr w:type="spellEnd"/>
      <w:r w:rsidRPr="00B53DAE">
        <w:t xml:space="preserve"> </w:t>
      </w:r>
      <w:proofErr w:type="spellStart"/>
      <w:r w:rsidRPr="00B53DAE">
        <w:t>рад</w:t>
      </w:r>
      <w:proofErr w:type="spellEnd"/>
      <w:r w:rsidRPr="00B53DAE">
        <w:t xml:space="preserve"> </w:t>
      </w:r>
      <w:r w:rsidR="00C162CB">
        <w:t xml:space="preserve"> и </w:t>
      </w:r>
      <w:proofErr w:type="spellStart"/>
      <w:r w:rsidR="00C162CB">
        <w:t>школа</w:t>
      </w:r>
      <w:proofErr w:type="spellEnd"/>
      <w:r w:rsidR="00117469">
        <w:t xml:space="preserve"> </w:t>
      </w:r>
      <w:proofErr w:type="spellStart"/>
      <w:r w:rsidR="00B56E29">
        <w:t>биће</w:t>
      </w:r>
      <w:proofErr w:type="spellEnd"/>
      <w:r w:rsidR="00B56E29">
        <w:t xml:space="preserve"> </w:t>
      </w:r>
      <w:proofErr w:type="spellStart"/>
      <w:r w:rsidR="00117469">
        <w:t>на</w:t>
      </w:r>
      <w:proofErr w:type="spellEnd"/>
      <w:r w:rsidR="00117469">
        <w:t xml:space="preserve"> </w:t>
      </w:r>
      <w:proofErr w:type="spellStart"/>
      <w:r w:rsidR="00C162CB">
        <w:t>четвртом</w:t>
      </w:r>
      <w:proofErr w:type="spellEnd"/>
      <w:r w:rsidR="00117469">
        <w:t xml:space="preserve"> </w:t>
      </w:r>
      <w:proofErr w:type="spellStart"/>
      <w:r w:rsidR="00117469">
        <w:t>нивоу</w:t>
      </w:r>
      <w:proofErr w:type="spellEnd"/>
      <w:r w:rsidR="00117469" w:rsidRPr="00117469">
        <w:t xml:space="preserve"> </w:t>
      </w:r>
      <w:proofErr w:type="spellStart"/>
      <w:r w:rsidR="00117469" w:rsidRPr="00B53DAE">
        <w:t>економске</w:t>
      </w:r>
      <w:proofErr w:type="spellEnd"/>
      <w:r w:rsidR="00117469" w:rsidRPr="00B53DAE">
        <w:t xml:space="preserve"> </w:t>
      </w:r>
      <w:proofErr w:type="spellStart"/>
      <w:r w:rsidR="00117469" w:rsidRPr="00B53DAE">
        <w:t>класификације</w:t>
      </w:r>
      <w:proofErr w:type="spellEnd"/>
      <w:r w:rsidRPr="00B53DAE">
        <w:t xml:space="preserve">. </w:t>
      </w:r>
      <w:proofErr w:type="spellStart"/>
      <w:r w:rsidRPr="00B53DAE">
        <w:t>Предлог</w:t>
      </w:r>
      <w:proofErr w:type="spellEnd"/>
      <w:r w:rsidRPr="00B53DAE">
        <w:t xml:space="preserve"> </w:t>
      </w:r>
      <w:proofErr w:type="spellStart"/>
      <w:r w:rsidRPr="00B53DAE">
        <w:t>годишњег</w:t>
      </w:r>
      <w:proofErr w:type="spellEnd"/>
      <w:r w:rsidRPr="00B53DAE">
        <w:t xml:space="preserve"> </w:t>
      </w:r>
      <w:proofErr w:type="spellStart"/>
      <w:r w:rsidRPr="00B53DAE">
        <w:t>програма</w:t>
      </w:r>
      <w:proofErr w:type="spellEnd"/>
      <w:r w:rsidRPr="00B53DAE">
        <w:t xml:space="preserve"> </w:t>
      </w:r>
      <w:proofErr w:type="spellStart"/>
      <w:r w:rsidRPr="00B53DAE">
        <w:t>рада</w:t>
      </w:r>
      <w:proofErr w:type="spellEnd"/>
      <w:r w:rsidRPr="00B53DAE">
        <w:t xml:space="preserve"> </w:t>
      </w:r>
      <w:proofErr w:type="spellStart"/>
      <w:r w:rsidRPr="00B53DAE">
        <w:t>установа</w:t>
      </w:r>
      <w:proofErr w:type="spellEnd"/>
      <w:r w:rsidRPr="00B53DAE">
        <w:t xml:space="preserve"> </w:t>
      </w:r>
      <w:proofErr w:type="spellStart"/>
      <w:r w:rsidRPr="00B53DAE">
        <w:t>из</w:t>
      </w:r>
      <w:proofErr w:type="spellEnd"/>
      <w:r w:rsidRPr="00B53DAE">
        <w:t xml:space="preserve"> </w:t>
      </w:r>
      <w:proofErr w:type="spellStart"/>
      <w:r w:rsidRPr="00B53DAE">
        <w:t>областу</w:t>
      </w:r>
      <w:proofErr w:type="spellEnd"/>
      <w:r w:rsidRPr="00B53DAE">
        <w:t xml:space="preserve"> </w:t>
      </w:r>
      <w:proofErr w:type="spellStart"/>
      <w:r w:rsidRPr="00B53DAE">
        <w:t>културе</w:t>
      </w:r>
      <w:proofErr w:type="spellEnd"/>
      <w:r w:rsidRPr="00B53DAE">
        <w:t xml:space="preserve"> </w:t>
      </w:r>
      <w:proofErr w:type="spellStart"/>
      <w:r w:rsidRPr="00B53DAE">
        <w:t>садржи</w:t>
      </w:r>
      <w:proofErr w:type="spellEnd"/>
      <w:r w:rsidRPr="00B53DAE">
        <w:t xml:space="preserve"> </w:t>
      </w:r>
      <w:proofErr w:type="spellStart"/>
      <w:r w:rsidRPr="00B53DAE">
        <w:t>посебно</w:t>
      </w:r>
      <w:proofErr w:type="spellEnd"/>
      <w:r w:rsidRPr="00B53DAE">
        <w:t xml:space="preserve"> </w:t>
      </w:r>
      <w:proofErr w:type="spellStart"/>
      <w:r w:rsidRPr="00B53DAE">
        <w:t>исказана</w:t>
      </w:r>
      <w:proofErr w:type="spellEnd"/>
      <w:r w:rsidRPr="00B53DAE">
        <w:t xml:space="preserve"> </w:t>
      </w:r>
      <w:proofErr w:type="spellStart"/>
      <w:r w:rsidRPr="00B53DAE">
        <w:t>средства</w:t>
      </w:r>
      <w:proofErr w:type="spellEnd"/>
      <w:r w:rsidRPr="00B53DAE">
        <w:t xml:space="preserve"> </w:t>
      </w:r>
      <w:proofErr w:type="spellStart"/>
      <w:r w:rsidRPr="00B53DAE">
        <w:t>потребна</w:t>
      </w:r>
      <w:proofErr w:type="spellEnd"/>
      <w:r w:rsidRPr="00B53DAE">
        <w:t xml:space="preserve"> </w:t>
      </w:r>
      <w:proofErr w:type="spellStart"/>
      <w:r w:rsidRPr="00B53DAE">
        <w:t>за</w:t>
      </w:r>
      <w:proofErr w:type="spellEnd"/>
      <w:r w:rsidRPr="00B53DAE">
        <w:t xml:space="preserve"> </w:t>
      </w:r>
      <w:proofErr w:type="spellStart"/>
      <w:r w:rsidRPr="00B53DAE">
        <w:t>финансирање</w:t>
      </w:r>
      <w:proofErr w:type="spellEnd"/>
      <w:r w:rsidRPr="00B53DAE">
        <w:t xml:space="preserve"> </w:t>
      </w:r>
      <w:proofErr w:type="spellStart"/>
      <w:r w:rsidRPr="00B53DAE">
        <w:t>програмских</w:t>
      </w:r>
      <w:proofErr w:type="spellEnd"/>
      <w:r w:rsidRPr="00B53DAE">
        <w:t xml:space="preserve"> </w:t>
      </w:r>
      <w:proofErr w:type="spellStart"/>
      <w:r w:rsidRPr="00B53DAE">
        <w:t>активности</w:t>
      </w:r>
      <w:proofErr w:type="spellEnd"/>
      <w:r w:rsidRPr="00B53DAE">
        <w:t xml:space="preserve">, </w:t>
      </w:r>
      <w:proofErr w:type="spellStart"/>
      <w:r w:rsidRPr="00B53DAE">
        <w:t>као</w:t>
      </w:r>
      <w:proofErr w:type="spellEnd"/>
      <w:r w:rsidRPr="00B53DAE">
        <w:t xml:space="preserve"> и </w:t>
      </w:r>
      <w:proofErr w:type="spellStart"/>
      <w:r w:rsidRPr="00B53DAE">
        <w:t>средства</w:t>
      </w:r>
      <w:proofErr w:type="spellEnd"/>
      <w:r w:rsidRPr="00B53DAE">
        <w:t xml:space="preserve"> </w:t>
      </w:r>
      <w:proofErr w:type="spellStart"/>
      <w:r w:rsidRPr="00B53DAE">
        <w:t>потребна</w:t>
      </w:r>
      <w:proofErr w:type="spellEnd"/>
      <w:r w:rsidRPr="00B53DAE">
        <w:t xml:space="preserve"> </w:t>
      </w:r>
      <w:proofErr w:type="spellStart"/>
      <w:r w:rsidRPr="00B53DAE">
        <w:t>за</w:t>
      </w:r>
      <w:proofErr w:type="spellEnd"/>
      <w:r w:rsidRPr="00B53DAE">
        <w:t xml:space="preserve"> </w:t>
      </w:r>
      <w:proofErr w:type="spellStart"/>
      <w:r w:rsidRPr="00B53DAE">
        <w:t>финансирање</w:t>
      </w:r>
      <w:proofErr w:type="spellEnd"/>
      <w:r w:rsidRPr="00B53DAE">
        <w:t xml:space="preserve"> </w:t>
      </w:r>
      <w:proofErr w:type="spellStart"/>
      <w:r w:rsidRPr="00B53DAE">
        <w:t>текућих</w:t>
      </w:r>
      <w:proofErr w:type="spellEnd"/>
      <w:r w:rsidRPr="00B53DAE">
        <w:t xml:space="preserve"> </w:t>
      </w:r>
      <w:proofErr w:type="spellStart"/>
      <w:r w:rsidRPr="00B53DAE">
        <w:t>расхода</w:t>
      </w:r>
      <w:proofErr w:type="spellEnd"/>
      <w:r w:rsidRPr="00B53DAE">
        <w:t xml:space="preserve"> и </w:t>
      </w:r>
      <w:proofErr w:type="spellStart"/>
      <w:r w:rsidRPr="00B53DAE">
        <w:t>издатака</w:t>
      </w:r>
      <w:proofErr w:type="spellEnd"/>
      <w:r w:rsidRPr="00B53DAE">
        <w:t xml:space="preserve">. </w:t>
      </w:r>
    </w:p>
    <w:p w:rsidR="00CC0A8A" w:rsidRDefault="00CC0A8A" w:rsidP="00031923">
      <w:pPr>
        <w:pStyle w:val="Teloteksta"/>
      </w:pPr>
    </w:p>
    <w:p w:rsidR="00B94676" w:rsidRPr="00B53DAE" w:rsidRDefault="00B94676" w:rsidP="00031923">
      <w:pPr>
        <w:pStyle w:val="Teloteksta"/>
      </w:pPr>
    </w:p>
    <w:p w:rsidR="009A0A80" w:rsidRPr="00CC0A8A" w:rsidRDefault="009A0A80" w:rsidP="00031923">
      <w:pPr>
        <w:pStyle w:val="Teloteksta"/>
        <w:rPr>
          <w:i/>
          <w:u w:val="single"/>
        </w:rPr>
      </w:pPr>
      <w:r>
        <w:t xml:space="preserve">   </w:t>
      </w:r>
      <w:r w:rsidR="001A0499" w:rsidRPr="00B53DAE">
        <w:t xml:space="preserve"> </w:t>
      </w:r>
      <w:proofErr w:type="spellStart"/>
      <w:r w:rsidR="001A0499" w:rsidRPr="00CC0A8A">
        <w:rPr>
          <w:i/>
          <w:u w:val="single"/>
        </w:rPr>
        <w:t>Припрема</w:t>
      </w:r>
      <w:proofErr w:type="spellEnd"/>
      <w:r w:rsidR="001A0499" w:rsidRPr="00CC0A8A">
        <w:rPr>
          <w:i/>
          <w:u w:val="single"/>
        </w:rPr>
        <w:t xml:space="preserve"> </w:t>
      </w:r>
      <w:proofErr w:type="spellStart"/>
      <w:r w:rsidR="001A0499" w:rsidRPr="00CC0A8A">
        <w:rPr>
          <w:i/>
          <w:u w:val="single"/>
        </w:rPr>
        <w:t>буџета</w:t>
      </w:r>
      <w:proofErr w:type="spellEnd"/>
      <w:r w:rsidR="001A0499" w:rsidRPr="00CC0A8A">
        <w:rPr>
          <w:i/>
          <w:u w:val="single"/>
        </w:rPr>
        <w:t xml:space="preserve"> у </w:t>
      </w:r>
      <w:proofErr w:type="spellStart"/>
      <w:r w:rsidR="001A0499" w:rsidRPr="00CC0A8A">
        <w:rPr>
          <w:i/>
          <w:u w:val="single"/>
        </w:rPr>
        <w:t>складу</w:t>
      </w:r>
      <w:proofErr w:type="spellEnd"/>
      <w:r w:rsidR="001A0499" w:rsidRPr="00CC0A8A">
        <w:rPr>
          <w:i/>
          <w:u w:val="single"/>
        </w:rPr>
        <w:t xml:space="preserve"> </w:t>
      </w:r>
      <w:proofErr w:type="spellStart"/>
      <w:r w:rsidR="001A0499" w:rsidRPr="00CC0A8A">
        <w:rPr>
          <w:i/>
          <w:u w:val="single"/>
        </w:rPr>
        <w:t>са</w:t>
      </w:r>
      <w:proofErr w:type="spellEnd"/>
      <w:r w:rsidR="001A0499" w:rsidRPr="00CC0A8A">
        <w:rPr>
          <w:i/>
          <w:u w:val="single"/>
        </w:rPr>
        <w:t xml:space="preserve"> </w:t>
      </w:r>
      <w:proofErr w:type="spellStart"/>
      <w:r w:rsidR="001A0499" w:rsidRPr="00CC0A8A">
        <w:rPr>
          <w:i/>
          <w:u w:val="single"/>
        </w:rPr>
        <w:t>програмском</w:t>
      </w:r>
      <w:proofErr w:type="spellEnd"/>
      <w:r w:rsidR="001A0499" w:rsidRPr="00CC0A8A">
        <w:rPr>
          <w:i/>
          <w:u w:val="single"/>
        </w:rPr>
        <w:t xml:space="preserve"> </w:t>
      </w:r>
      <w:proofErr w:type="spellStart"/>
      <w:r w:rsidR="001A0499" w:rsidRPr="00CC0A8A">
        <w:rPr>
          <w:i/>
          <w:u w:val="single"/>
        </w:rPr>
        <w:t>методологијом</w:t>
      </w:r>
      <w:proofErr w:type="spellEnd"/>
      <w:r w:rsidR="001A0499" w:rsidRPr="00CC0A8A">
        <w:rPr>
          <w:i/>
          <w:u w:val="single"/>
        </w:rPr>
        <w:t xml:space="preserve"> </w:t>
      </w:r>
    </w:p>
    <w:p w:rsidR="009A0A80" w:rsidRDefault="009A0A80" w:rsidP="00031923">
      <w:pPr>
        <w:pStyle w:val="Teloteksta"/>
      </w:pPr>
      <w:r>
        <w:t xml:space="preserve">    </w:t>
      </w:r>
      <w:proofErr w:type="spellStart"/>
      <w:r w:rsidR="001A0499" w:rsidRPr="00B53DAE">
        <w:t>Законом</w:t>
      </w:r>
      <w:proofErr w:type="spellEnd"/>
      <w:r w:rsidR="001A0499" w:rsidRPr="00B53DAE">
        <w:t xml:space="preserve"> о </w:t>
      </w:r>
      <w:proofErr w:type="spellStart"/>
      <w:r w:rsidR="001A0499" w:rsidRPr="00B53DAE">
        <w:t>буџетском</w:t>
      </w:r>
      <w:proofErr w:type="spellEnd"/>
      <w:r w:rsidR="001A0499" w:rsidRPr="00B53DAE">
        <w:t xml:space="preserve"> </w:t>
      </w:r>
      <w:proofErr w:type="spellStart"/>
      <w:r w:rsidR="001A0499" w:rsidRPr="00B53DAE">
        <w:t>систему</w:t>
      </w:r>
      <w:proofErr w:type="spellEnd"/>
      <w:r w:rsidR="001A0499" w:rsidRPr="00B53DAE">
        <w:t xml:space="preserve"> </w:t>
      </w:r>
      <w:proofErr w:type="spellStart"/>
      <w:r w:rsidR="001A0499" w:rsidRPr="00B53DAE">
        <w:t>је</w:t>
      </w:r>
      <w:proofErr w:type="spellEnd"/>
      <w:r w:rsidR="001A0499" w:rsidRPr="00B53DAE">
        <w:t xml:space="preserve"> </w:t>
      </w:r>
      <w:proofErr w:type="spellStart"/>
      <w:r w:rsidR="001A0499" w:rsidRPr="00B53DAE">
        <w:t>прописано</w:t>
      </w:r>
      <w:proofErr w:type="spellEnd"/>
      <w:r w:rsidR="001A0499" w:rsidRPr="00B53DAE">
        <w:t xml:space="preserve"> </w:t>
      </w:r>
      <w:proofErr w:type="spellStart"/>
      <w:r w:rsidR="001A0499" w:rsidRPr="00B53DAE">
        <w:t>да</w:t>
      </w:r>
      <w:proofErr w:type="spellEnd"/>
      <w:r w:rsidR="001A0499" w:rsidRPr="00B53DAE">
        <w:t xml:space="preserve"> </w:t>
      </w:r>
      <w:proofErr w:type="spellStart"/>
      <w:r w:rsidR="001A0499" w:rsidRPr="00B53DAE">
        <w:t>програмски</w:t>
      </w:r>
      <w:proofErr w:type="spellEnd"/>
      <w:r w:rsidR="001A0499" w:rsidRPr="00B53DAE">
        <w:t xml:space="preserve"> </w:t>
      </w:r>
      <w:proofErr w:type="spellStart"/>
      <w:r w:rsidR="001A0499" w:rsidRPr="00B53DAE">
        <w:t>модел</w:t>
      </w:r>
      <w:proofErr w:type="spellEnd"/>
      <w:r w:rsidR="001A0499" w:rsidRPr="00B53DAE">
        <w:t xml:space="preserve"> </w:t>
      </w:r>
      <w:proofErr w:type="spellStart"/>
      <w:r w:rsidR="001A0499" w:rsidRPr="00B53DAE">
        <w:t>буџета</w:t>
      </w:r>
      <w:proofErr w:type="spellEnd"/>
      <w:r w:rsidR="001A0499" w:rsidRPr="00B53DAE">
        <w:t xml:space="preserve"> у </w:t>
      </w:r>
      <w:proofErr w:type="spellStart"/>
      <w:r w:rsidR="001A0499" w:rsidRPr="00B53DAE">
        <w:t>целини</w:t>
      </w:r>
      <w:proofErr w:type="spellEnd"/>
      <w:r w:rsidR="001A0499" w:rsidRPr="00B53DAE">
        <w:t xml:space="preserve"> </w:t>
      </w:r>
      <w:proofErr w:type="spellStart"/>
      <w:r w:rsidR="001A0499" w:rsidRPr="00B53DAE">
        <w:t>треба</w:t>
      </w:r>
      <w:proofErr w:type="spellEnd"/>
      <w:r w:rsidR="001A0499" w:rsidRPr="00B53DAE">
        <w:t xml:space="preserve"> </w:t>
      </w:r>
      <w:proofErr w:type="spellStart"/>
      <w:r w:rsidR="001A0499" w:rsidRPr="00B53DAE">
        <w:t>примењивати</w:t>
      </w:r>
      <w:proofErr w:type="spellEnd"/>
      <w:r w:rsidR="001A0499" w:rsidRPr="00B53DAE">
        <w:t xml:space="preserve"> </w:t>
      </w:r>
      <w:proofErr w:type="spellStart"/>
      <w:r w:rsidR="001A0499" w:rsidRPr="00B53DAE">
        <w:t>почев</w:t>
      </w:r>
      <w:proofErr w:type="spellEnd"/>
      <w:r w:rsidR="001A0499" w:rsidRPr="00B53DAE">
        <w:t xml:space="preserve"> </w:t>
      </w:r>
      <w:proofErr w:type="spellStart"/>
      <w:r w:rsidR="001A0499" w:rsidRPr="00B53DAE">
        <w:t>од</w:t>
      </w:r>
      <w:proofErr w:type="spellEnd"/>
      <w:r w:rsidR="001A0499" w:rsidRPr="00B53DAE">
        <w:t xml:space="preserve"> </w:t>
      </w:r>
      <w:proofErr w:type="spellStart"/>
      <w:r w:rsidR="001A0499" w:rsidRPr="00B53DAE">
        <w:t>припреме</w:t>
      </w:r>
      <w:proofErr w:type="spellEnd"/>
      <w:r w:rsidR="001A0499" w:rsidRPr="00B53DAE">
        <w:t xml:space="preserve"> </w:t>
      </w:r>
      <w:proofErr w:type="spellStart"/>
      <w:r w:rsidR="001A0499" w:rsidRPr="00B53DAE">
        <w:t>буџета</w:t>
      </w:r>
      <w:proofErr w:type="spellEnd"/>
      <w:r w:rsidR="001A0499" w:rsidRPr="00B53DAE">
        <w:t xml:space="preserve"> </w:t>
      </w:r>
      <w:proofErr w:type="spellStart"/>
      <w:r w:rsidR="001A0499" w:rsidRPr="00B53DAE">
        <w:t>за</w:t>
      </w:r>
      <w:proofErr w:type="spellEnd"/>
      <w:r w:rsidR="001A0499" w:rsidRPr="00B53DAE">
        <w:t xml:space="preserve"> 2015. </w:t>
      </w:r>
      <w:proofErr w:type="spellStart"/>
      <w:r w:rsidR="001A0499" w:rsidRPr="00B53DAE">
        <w:t>годину</w:t>
      </w:r>
      <w:proofErr w:type="spellEnd"/>
      <w:r w:rsidR="001A0499" w:rsidRPr="00B53DAE">
        <w:t xml:space="preserve"> </w:t>
      </w:r>
      <w:proofErr w:type="spellStart"/>
      <w:r w:rsidR="001A0499" w:rsidRPr="00B53DAE">
        <w:t>на</w:t>
      </w:r>
      <w:proofErr w:type="spellEnd"/>
      <w:r w:rsidR="001A0499" w:rsidRPr="00B53DAE">
        <w:t xml:space="preserve"> </w:t>
      </w:r>
      <w:proofErr w:type="spellStart"/>
      <w:r w:rsidR="001A0499" w:rsidRPr="00B53DAE">
        <w:t>свим</w:t>
      </w:r>
      <w:proofErr w:type="spellEnd"/>
      <w:r w:rsidR="001A0499" w:rsidRPr="00B53DAE">
        <w:t xml:space="preserve"> </w:t>
      </w:r>
      <w:proofErr w:type="spellStart"/>
      <w:r w:rsidR="001A0499" w:rsidRPr="00B53DAE">
        <w:t>нивоима</w:t>
      </w:r>
      <w:proofErr w:type="spellEnd"/>
      <w:r w:rsidR="001A0499" w:rsidRPr="00B53DAE">
        <w:t xml:space="preserve"> </w:t>
      </w:r>
      <w:proofErr w:type="spellStart"/>
      <w:r w:rsidR="001A0499" w:rsidRPr="00B53DAE">
        <w:t>власти</w:t>
      </w:r>
      <w:proofErr w:type="spellEnd"/>
      <w:r w:rsidR="001A0499" w:rsidRPr="00B53DAE">
        <w:t xml:space="preserve">. </w:t>
      </w:r>
      <w:proofErr w:type="spellStart"/>
      <w:r w:rsidR="001A0499" w:rsidRPr="00B53DAE">
        <w:t>Програмски</w:t>
      </w:r>
      <w:proofErr w:type="spellEnd"/>
      <w:r w:rsidR="001A0499" w:rsidRPr="00B53DAE">
        <w:t xml:space="preserve"> </w:t>
      </w:r>
      <w:proofErr w:type="spellStart"/>
      <w:r w:rsidR="001A0499" w:rsidRPr="00B53DAE">
        <w:t>буџет</w:t>
      </w:r>
      <w:proofErr w:type="spellEnd"/>
      <w:r w:rsidR="001A0499" w:rsidRPr="00B53DAE">
        <w:t xml:space="preserve"> </w:t>
      </w:r>
      <w:proofErr w:type="spellStart"/>
      <w:r w:rsidR="001A0499" w:rsidRPr="00B53DAE">
        <w:t>представља</w:t>
      </w:r>
      <w:proofErr w:type="spellEnd"/>
      <w:r w:rsidR="001A0499" w:rsidRPr="00B53DAE">
        <w:t xml:space="preserve"> </w:t>
      </w:r>
      <w:proofErr w:type="spellStart"/>
      <w:r w:rsidR="001A0499" w:rsidRPr="00B53DAE">
        <w:t>ефикасан</w:t>
      </w:r>
      <w:proofErr w:type="spellEnd"/>
      <w:r w:rsidR="001A0499" w:rsidRPr="00B53DAE">
        <w:t xml:space="preserve"> </w:t>
      </w:r>
      <w:proofErr w:type="spellStart"/>
      <w:r w:rsidR="001A0499" w:rsidRPr="00B53DAE">
        <w:t>механизам</w:t>
      </w:r>
      <w:proofErr w:type="spellEnd"/>
      <w:r w:rsidR="001A0499" w:rsidRPr="00B53DAE">
        <w:t xml:space="preserve"> </w:t>
      </w:r>
      <w:proofErr w:type="spellStart"/>
      <w:r w:rsidR="001A0499" w:rsidRPr="00B53DAE">
        <w:t>за</w:t>
      </w:r>
      <w:proofErr w:type="spellEnd"/>
      <w:r w:rsidR="001A0499" w:rsidRPr="00B53DAE">
        <w:t xml:space="preserve"> </w:t>
      </w:r>
      <w:proofErr w:type="spellStart"/>
      <w:r w:rsidR="001A0499" w:rsidRPr="00B53DAE">
        <w:t>спровођење</w:t>
      </w:r>
      <w:proofErr w:type="spellEnd"/>
      <w:r w:rsidR="001A0499" w:rsidRPr="00B53DAE">
        <w:t xml:space="preserve"> </w:t>
      </w:r>
      <w:proofErr w:type="spellStart"/>
      <w:r w:rsidR="001A0499" w:rsidRPr="00B53DAE">
        <w:t>реформе</w:t>
      </w:r>
      <w:proofErr w:type="spellEnd"/>
      <w:r w:rsidR="001A0499" w:rsidRPr="00B53DAE">
        <w:t xml:space="preserve"> </w:t>
      </w:r>
      <w:proofErr w:type="spellStart"/>
      <w:r w:rsidR="001A0499" w:rsidRPr="00B53DAE">
        <w:t>управљања</w:t>
      </w:r>
      <w:proofErr w:type="spellEnd"/>
      <w:r w:rsidR="001A0499" w:rsidRPr="00B53DAE">
        <w:t xml:space="preserve"> </w:t>
      </w:r>
      <w:proofErr w:type="spellStart"/>
      <w:r w:rsidR="001A0499" w:rsidRPr="00B53DAE">
        <w:t>јавним</w:t>
      </w:r>
      <w:proofErr w:type="spellEnd"/>
      <w:r w:rsidR="001A0499" w:rsidRPr="00B53DAE">
        <w:t xml:space="preserve"> </w:t>
      </w:r>
      <w:proofErr w:type="spellStart"/>
      <w:r w:rsidR="001A0499" w:rsidRPr="00B53DAE">
        <w:t>финансијама</w:t>
      </w:r>
      <w:proofErr w:type="spellEnd"/>
      <w:r w:rsidR="001A0499" w:rsidRPr="00B53DAE">
        <w:t xml:space="preserve">. </w:t>
      </w:r>
      <w:proofErr w:type="spellStart"/>
      <w:r w:rsidR="001A0499" w:rsidRPr="00B53DAE">
        <w:t>Ради</w:t>
      </w:r>
      <w:proofErr w:type="spellEnd"/>
      <w:r w:rsidR="001A0499" w:rsidRPr="00B53DAE">
        <w:t xml:space="preserve"> </w:t>
      </w:r>
      <w:proofErr w:type="spellStart"/>
      <w:r w:rsidR="001A0499" w:rsidRPr="00B53DAE">
        <w:t>спровођења</w:t>
      </w:r>
      <w:proofErr w:type="spellEnd"/>
      <w:r w:rsidR="001A0499" w:rsidRPr="00B53DAE">
        <w:t xml:space="preserve"> </w:t>
      </w:r>
      <w:proofErr w:type="spellStart"/>
      <w:r w:rsidR="001A0499" w:rsidRPr="00B53DAE">
        <w:t>ове</w:t>
      </w:r>
      <w:proofErr w:type="spellEnd"/>
      <w:r w:rsidR="001A0499" w:rsidRPr="00B53DAE">
        <w:t xml:space="preserve"> </w:t>
      </w:r>
      <w:proofErr w:type="spellStart"/>
      <w:r w:rsidR="001A0499" w:rsidRPr="00B53DAE">
        <w:t>законске</w:t>
      </w:r>
      <w:proofErr w:type="spellEnd"/>
      <w:r w:rsidR="001A0499" w:rsidRPr="00B53DAE">
        <w:t xml:space="preserve"> </w:t>
      </w:r>
      <w:proofErr w:type="spellStart"/>
      <w:r w:rsidR="001A0499" w:rsidRPr="00B53DAE">
        <w:t>одредбе</w:t>
      </w:r>
      <w:proofErr w:type="spellEnd"/>
      <w:r w:rsidR="001A0499" w:rsidRPr="00B53DAE">
        <w:t xml:space="preserve">, </w:t>
      </w:r>
      <w:proofErr w:type="spellStart"/>
      <w:r w:rsidR="001A0499" w:rsidRPr="00B53DAE">
        <w:t>Министарство</w:t>
      </w:r>
      <w:proofErr w:type="spellEnd"/>
      <w:r w:rsidR="001A0499" w:rsidRPr="00B53DAE">
        <w:t xml:space="preserve"> </w:t>
      </w:r>
      <w:proofErr w:type="spellStart"/>
      <w:r w:rsidR="001A0499" w:rsidRPr="00B53DAE">
        <w:t>финансија</w:t>
      </w:r>
      <w:proofErr w:type="spellEnd"/>
      <w:r w:rsidR="001A0499" w:rsidRPr="00B53DAE">
        <w:t xml:space="preserve"> </w:t>
      </w:r>
      <w:proofErr w:type="spellStart"/>
      <w:r w:rsidR="001A0499" w:rsidRPr="00B53DAE">
        <w:t>је</w:t>
      </w:r>
      <w:proofErr w:type="spellEnd"/>
      <w:r w:rsidR="001A0499" w:rsidRPr="00B53DAE">
        <w:t xml:space="preserve"> </w:t>
      </w:r>
      <w:proofErr w:type="spellStart"/>
      <w:r w:rsidR="001A0499" w:rsidRPr="00B53DAE">
        <w:t>саставило</w:t>
      </w:r>
      <w:proofErr w:type="spellEnd"/>
      <w:r w:rsidR="001A0499" w:rsidRPr="00B53DAE">
        <w:t xml:space="preserve"> </w:t>
      </w:r>
      <w:proofErr w:type="spellStart"/>
      <w:r w:rsidR="001A0499" w:rsidRPr="00B53DAE">
        <w:t>Упутство</w:t>
      </w:r>
      <w:proofErr w:type="spellEnd"/>
      <w:r w:rsidR="001A0499" w:rsidRPr="00B53DAE">
        <w:t xml:space="preserve"> </w:t>
      </w:r>
      <w:proofErr w:type="spellStart"/>
      <w:r w:rsidR="001A0499" w:rsidRPr="00B53DAE">
        <w:t>за</w:t>
      </w:r>
      <w:proofErr w:type="spellEnd"/>
      <w:r w:rsidR="001A0499" w:rsidRPr="00B53DAE">
        <w:t xml:space="preserve"> </w:t>
      </w:r>
      <w:proofErr w:type="spellStart"/>
      <w:r w:rsidR="001A0499" w:rsidRPr="00B53DAE">
        <w:t>израду</w:t>
      </w:r>
      <w:proofErr w:type="spellEnd"/>
      <w:r w:rsidR="001A0499" w:rsidRPr="00B53DAE">
        <w:t xml:space="preserve"> </w:t>
      </w:r>
      <w:proofErr w:type="spellStart"/>
      <w:r w:rsidR="001A0499" w:rsidRPr="00B53DAE">
        <w:t>програмског</w:t>
      </w:r>
      <w:proofErr w:type="spellEnd"/>
      <w:r w:rsidR="001A0499" w:rsidRPr="00B53DAE">
        <w:t xml:space="preserve"> </w:t>
      </w:r>
      <w:proofErr w:type="spellStart"/>
      <w:r w:rsidR="001A0499" w:rsidRPr="00B53DAE">
        <w:t>буџета</w:t>
      </w:r>
      <w:proofErr w:type="spellEnd"/>
      <w:r w:rsidR="001A0499" w:rsidRPr="00B53DAE">
        <w:t xml:space="preserve">, </w:t>
      </w:r>
      <w:proofErr w:type="spellStart"/>
      <w:r w:rsidR="001A0499" w:rsidRPr="00B53DAE">
        <w:t>које</w:t>
      </w:r>
      <w:proofErr w:type="spellEnd"/>
      <w:r w:rsidR="001A0499" w:rsidRPr="00B53DAE">
        <w:t xml:space="preserve"> </w:t>
      </w:r>
      <w:proofErr w:type="spellStart"/>
      <w:r w:rsidR="001A0499" w:rsidRPr="00B53DAE">
        <w:t>смо</w:t>
      </w:r>
      <w:proofErr w:type="spellEnd"/>
      <w:r w:rsidR="001A0499" w:rsidRPr="00B53DAE">
        <w:t xml:space="preserve"> </w:t>
      </w:r>
      <w:proofErr w:type="spellStart"/>
      <w:r w:rsidR="001A0499" w:rsidRPr="00B53DAE">
        <w:t>Вам</w:t>
      </w:r>
      <w:proofErr w:type="spellEnd"/>
      <w:r w:rsidR="001A0499" w:rsidRPr="00B53DAE">
        <w:t xml:space="preserve"> </w:t>
      </w:r>
      <w:proofErr w:type="spellStart"/>
      <w:r w:rsidR="001A0499" w:rsidRPr="00B53DAE">
        <w:t>доставили</w:t>
      </w:r>
      <w:proofErr w:type="spellEnd"/>
      <w:r w:rsidR="001A0499" w:rsidRPr="00B53DAE">
        <w:t xml:space="preserve"> и </w:t>
      </w:r>
      <w:proofErr w:type="spellStart"/>
      <w:r w:rsidR="001A0499" w:rsidRPr="00B53DAE">
        <w:t>прошле</w:t>
      </w:r>
      <w:proofErr w:type="spellEnd"/>
      <w:r w:rsidR="001A0499" w:rsidRPr="00B53DAE">
        <w:t xml:space="preserve"> </w:t>
      </w:r>
      <w:proofErr w:type="spellStart"/>
      <w:r w:rsidR="001A0499" w:rsidRPr="00B53DAE">
        <w:t>године</w:t>
      </w:r>
      <w:proofErr w:type="spellEnd"/>
      <w:r w:rsidR="001A0499" w:rsidRPr="00B53DAE">
        <w:t>.</w:t>
      </w:r>
    </w:p>
    <w:p w:rsidR="009A0A80" w:rsidRDefault="001A0499" w:rsidP="00031923">
      <w:pPr>
        <w:pStyle w:val="Teloteksta"/>
      </w:pPr>
      <w:r w:rsidRPr="00B53DAE">
        <w:t xml:space="preserve"> </w:t>
      </w:r>
      <w:proofErr w:type="spellStart"/>
      <w:r w:rsidRPr="00B53DAE">
        <w:t>Програмску</w:t>
      </w:r>
      <w:proofErr w:type="spellEnd"/>
      <w:r w:rsidRPr="00B53DAE">
        <w:t xml:space="preserve"> </w:t>
      </w:r>
      <w:proofErr w:type="spellStart"/>
      <w:r w:rsidRPr="00B53DAE">
        <w:t>структуру</w:t>
      </w:r>
      <w:proofErr w:type="spellEnd"/>
      <w:r w:rsidRPr="00B53DAE">
        <w:t xml:space="preserve"> </w:t>
      </w:r>
      <w:proofErr w:type="spellStart"/>
      <w:r w:rsidRPr="00B53DAE">
        <w:t>корисника</w:t>
      </w:r>
      <w:proofErr w:type="spellEnd"/>
      <w:r w:rsidRPr="00B53DAE">
        <w:t xml:space="preserve"> </w:t>
      </w:r>
      <w:proofErr w:type="spellStart"/>
      <w:r w:rsidRPr="00B53DAE">
        <w:t>буџета</w:t>
      </w:r>
      <w:proofErr w:type="spellEnd"/>
      <w:r w:rsidRPr="00B53DAE">
        <w:t xml:space="preserve"> </w:t>
      </w:r>
      <w:proofErr w:type="spellStart"/>
      <w:r w:rsidRPr="00B53DAE">
        <w:t>чине</w:t>
      </w:r>
      <w:proofErr w:type="spellEnd"/>
      <w:r w:rsidRPr="00B53DAE">
        <w:t xml:space="preserve"> </w:t>
      </w:r>
      <w:proofErr w:type="spellStart"/>
      <w:r w:rsidRPr="00B53DAE">
        <w:t>три</w:t>
      </w:r>
      <w:proofErr w:type="spellEnd"/>
      <w:r w:rsidRPr="00B53DAE">
        <w:t xml:space="preserve"> </w:t>
      </w:r>
      <w:proofErr w:type="spellStart"/>
      <w:r w:rsidRPr="00B53DAE">
        <w:t>програмске</w:t>
      </w:r>
      <w:proofErr w:type="spellEnd"/>
      <w:r w:rsidRPr="00B53DAE">
        <w:t xml:space="preserve"> </w:t>
      </w:r>
      <w:proofErr w:type="spellStart"/>
      <w:r w:rsidRPr="00B53DAE">
        <w:t>категорије</w:t>
      </w:r>
      <w:proofErr w:type="spellEnd"/>
      <w:r w:rsidRPr="00B53DAE">
        <w:t xml:space="preserve">. </w:t>
      </w:r>
      <w:proofErr w:type="spellStart"/>
      <w:r w:rsidRPr="00B53DAE">
        <w:t>Програм</w:t>
      </w:r>
      <w:proofErr w:type="spellEnd"/>
      <w:r w:rsidRPr="00B53DAE">
        <w:t xml:space="preserve">, </w:t>
      </w:r>
      <w:proofErr w:type="spellStart"/>
      <w:r w:rsidRPr="00B53DAE">
        <w:t>програмска</w:t>
      </w:r>
      <w:proofErr w:type="spellEnd"/>
      <w:r w:rsidRPr="00B53DAE">
        <w:t xml:space="preserve"> </w:t>
      </w:r>
      <w:proofErr w:type="spellStart"/>
      <w:r w:rsidRPr="00B53DAE">
        <w:t>активност</w:t>
      </w:r>
      <w:proofErr w:type="spellEnd"/>
      <w:r w:rsidRPr="00B53DAE">
        <w:t xml:space="preserve"> и </w:t>
      </w:r>
      <w:proofErr w:type="spellStart"/>
      <w:r w:rsidRPr="00B53DAE">
        <w:t>пројекат</w:t>
      </w:r>
      <w:proofErr w:type="spellEnd"/>
      <w:r w:rsidRPr="00B53DAE">
        <w:t xml:space="preserve">, </w:t>
      </w:r>
      <w:proofErr w:type="spellStart"/>
      <w:r w:rsidRPr="00B53DAE">
        <w:t>којима</w:t>
      </w:r>
      <w:proofErr w:type="spellEnd"/>
      <w:r w:rsidRPr="00B53DAE">
        <w:t xml:space="preserve"> </w:t>
      </w:r>
      <w:proofErr w:type="spellStart"/>
      <w:r w:rsidRPr="00B53DAE">
        <w:t>се</w:t>
      </w:r>
      <w:proofErr w:type="spellEnd"/>
      <w:r w:rsidRPr="00B53DAE">
        <w:t xml:space="preserve"> </w:t>
      </w:r>
      <w:proofErr w:type="spellStart"/>
      <w:r w:rsidRPr="00B53DAE">
        <w:t>групишу</w:t>
      </w:r>
      <w:proofErr w:type="spellEnd"/>
      <w:r w:rsidRPr="00B53DAE">
        <w:t xml:space="preserve"> </w:t>
      </w:r>
      <w:proofErr w:type="spellStart"/>
      <w:r w:rsidRPr="00B53DAE">
        <w:t>расходи</w:t>
      </w:r>
      <w:proofErr w:type="spellEnd"/>
      <w:r w:rsidRPr="00B53DAE">
        <w:t xml:space="preserve"> и </w:t>
      </w:r>
      <w:proofErr w:type="spellStart"/>
      <w:r w:rsidRPr="00B53DAE">
        <w:t>издаци</w:t>
      </w:r>
      <w:proofErr w:type="spellEnd"/>
      <w:r w:rsidRPr="00B53DAE">
        <w:t xml:space="preserve">. </w:t>
      </w:r>
      <w:proofErr w:type="spellStart"/>
      <w:r w:rsidRPr="00B53DAE">
        <w:t>Те</w:t>
      </w:r>
      <w:proofErr w:type="spellEnd"/>
      <w:r w:rsidRPr="00B53DAE">
        <w:t xml:space="preserve"> </w:t>
      </w:r>
      <w:proofErr w:type="spellStart"/>
      <w:r w:rsidRPr="00B53DAE">
        <w:t>програмске</w:t>
      </w:r>
      <w:proofErr w:type="spellEnd"/>
      <w:r w:rsidRPr="00B53DAE">
        <w:t xml:space="preserve"> </w:t>
      </w:r>
      <w:proofErr w:type="spellStart"/>
      <w:r w:rsidRPr="00B53DAE">
        <w:t>категорије</w:t>
      </w:r>
      <w:proofErr w:type="spellEnd"/>
      <w:r w:rsidRPr="00B53DAE">
        <w:t xml:space="preserve"> </w:t>
      </w:r>
      <w:proofErr w:type="spellStart"/>
      <w:r w:rsidRPr="00B53DAE">
        <w:t>распоређене</w:t>
      </w:r>
      <w:proofErr w:type="spellEnd"/>
      <w:r w:rsidRPr="00B53DAE">
        <w:t xml:space="preserve"> </w:t>
      </w:r>
      <w:proofErr w:type="spellStart"/>
      <w:r w:rsidRPr="00B53DAE">
        <w:t>су</w:t>
      </w:r>
      <w:proofErr w:type="spellEnd"/>
      <w:r w:rsidRPr="00B53DAE">
        <w:t xml:space="preserve"> у </w:t>
      </w:r>
      <w:proofErr w:type="spellStart"/>
      <w:r w:rsidRPr="00B53DAE">
        <w:t>два</w:t>
      </w:r>
      <w:proofErr w:type="spellEnd"/>
      <w:r w:rsidRPr="00B53DAE">
        <w:t xml:space="preserve"> </w:t>
      </w:r>
      <w:proofErr w:type="spellStart"/>
      <w:r w:rsidRPr="00B53DAE">
        <w:t>хијерајхијска</w:t>
      </w:r>
      <w:proofErr w:type="spellEnd"/>
      <w:r w:rsidRPr="00B53DAE">
        <w:t xml:space="preserve"> </w:t>
      </w:r>
      <w:proofErr w:type="spellStart"/>
      <w:r w:rsidRPr="00B53DAE">
        <w:t>нивоа</w:t>
      </w:r>
      <w:proofErr w:type="spellEnd"/>
      <w:r w:rsidRPr="00B53DAE">
        <w:t xml:space="preserve">. </w:t>
      </w:r>
      <w:proofErr w:type="spellStart"/>
      <w:r w:rsidRPr="00B53DAE">
        <w:t>На</w:t>
      </w:r>
      <w:proofErr w:type="spellEnd"/>
      <w:r w:rsidRPr="00B53DAE">
        <w:t xml:space="preserve"> </w:t>
      </w:r>
      <w:proofErr w:type="spellStart"/>
      <w:r w:rsidRPr="00B53DAE">
        <w:t>вишем</w:t>
      </w:r>
      <w:proofErr w:type="spellEnd"/>
      <w:r w:rsidRPr="00B53DAE">
        <w:t xml:space="preserve"> </w:t>
      </w:r>
      <w:proofErr w:type="spellStart"/>
      <w:r w:rsidRPr="00B53DAE">
        <w:t>нивоу</w:t>
      </w:r>
      <w:proofErr w:type="spellEnd"/>
      <w:r w:rsidRPr="00B53DAE">
        <w:t xml:space="preserve"> </w:t>
      </w:r>
      <w:proofErr w:type="spellStart"/>
      <w:r w:rsidRPr="00B53DAE">
        <w:t>су</w:t>
      </w:r>
      <w:proofErr w:type="spellEnd"/>
      <w:r w:rsidRPr="00B53DAE">
        <w:t xml:space="preserve"> </w:t>
      </w:r>
      <w:proofErr w:type="spellStart"/>
      <w:r w:rsidRPr="00B53DAE">
        <w:t>програми</w:t>
      </w:r>
      <w:proofErr w:type="spellEnd"/>
      <w:r w:rsidRPr="00B53DAE">
        <w:t xml:space="preserve">, а </w:t>
      </w:r>
      <w:proofErr w:type="spellStart"/>
      <w:r w:rsidRPr="00B53DAE">
        <w:t>на</w:t>
      </w:r>
      <w:proofErr w:type="spellEnd"/>
      <w:r w:rsidRPr="00B53DAE">
        <w:t xml:space="preserve"> </w:t>
      </w:r>
      <w:proofErr w:type="spellStart"/>
      <w:r w:rsidRPr="00B53DAE">
        <w:t>нижем</w:t>
      </w:r>
      <w:proofErr w:type="spellEnd"/>
      <w:r w:rsidRPr="00B53DAE">
        <w:t xml:space="preserve"> </w:t>
      </w:r>
      <w:proofErr w:type="spellStart"/>
      <w:r w:rsidRPr="00B53DAE">
        <w:t>су</w:t>
      </w:r>
      <w:proofErr w:type="spellEnd"/>
      <w:r w:rsidRPr="00B53DAE">
        <w:t xml:space="preserve"> </w:t>
      </w:r>
      <w:proofErr w:type="spellStart"/>
      <w:r w:rsidRPr="00B53DAE">
        <w:t>програмске</w:t>
      </w:r>
      <w:proofErr w:type="spellEnd"/>
      <w:r w:rsidRPr="00B53DAE">
        <w:t xml:space="preserve"> </w:t>
      </w:r>
      <w:proofErr w:type="spellStart"/>
      <w:r w:rsidRPr="00B53DAE">
        <w:t>активности</w:t>
      </w:r>
      <w:proofErr w:type="spellEnd"/>
      <w:r w:rsidRPr="00B53DAE">
        <w:t xml:space="preserve"> </w:t>
      </w:r>
      <w:r w:rsidR="009A0A80">
        <w:t xml:space="preserve">и </w:t>
      </w:r>
      <w:proofErr w:type="spellStart"/>
      <w:r w:rsidR="009A0A80">
        <w:t>пројекти</w:t>
      </w:r>
      <w:proofErr w:type="spellEnd"/>
      <w:r w:rsidR="009A0A80">
        <w:t xml:space="preserve"> </w:t>
      </w:r>
      <w:proofErr w:type="spellStart"/>
      <w:r w:rsidR="009A0A80">
        <w:t>који</w:t>
      </w:r>
      <w:proofErr w:type="spellEnd"/>
      <w:r w:rsidR="009A0A80">
        <w:t xml:space="preserve"> </w:t>
      </w:r>
      <w:proofErr w:type="spellStart"/>
      <w:r w:rsidR="009A0A80">
        <w:t>им</w:t>
      </w:r>
      <w:proofErr w:type="spellEnd"/>
      <w:r w:rsidR="009A0A80">
        <w:t xml:space="preserve"> </w:t>
      </w:r>
      <w:proofErr w:type="spellStart"/>
      <w:r w:rsidR="009A0A80">
        <w:t>припадају</w:t>
      </w:r>
      <w:proofErr w:type="spellEnd"/>
      <w:r w:rsidR="009A0A80">
        <w:t xml:space="preserve">. </w:t>
      </w:r>
      <w:r w:rsidRPr="00B53DAE">
        <w:t xml:space="preserve"> </w:t>
      </w:r>
      <w:proofErr w:type="spellStart"/>
      <w:r w:rsidRPr="00B53DAE">
        <w:t>Програмска</w:t>
      </w:r>
      <w:proofErr w:type="spellEnd"/>
      <w:r w:rsidRPr="00B53DAE">
        <w:t xml:space="preserve"> </w:t>
      </w:r>
      <w:proofErr w:type="spellStart"/>
      <w:r w:rsidRPr="00B53DAE">
        <w:t>активност</w:t>
      </w:r>
      <w:proofErr w:type="spellEnd"/>
      <w:r w:rsidRPr="00B53DAE">
        <w:t xml:space="preserve"> </w:t>
      </w:r>
      <w:proofErr w:type="spellStart"/>
      <w:r w:rsidRPr="00B53DAE">
        <w:t>је</w:t>
      </w:r>
      <w:proofErr w:type="spellEnd"/>
      <w:r w:rsidRPr="00B53DAE">
        <w:t xml:space="preserve"> </w:t>
      </w:r>
      <w:proofErr w:type="spellStart"/>
      <w:r w:rsidRPr="00B53DAE">
        <w:t>текућа</w:t>
      </w:r>
      <w:proofErr w:type="spellEnd"/>
      <w:r w:rsidRPr="00B53DAE">
        <w:t xml:space="preserve"> </w:t>
      </w:r>
      <w:proofErr w:type="spellStart"/>
      <w:r w:rsidRPr="00B53DAE">
        <w:t>делатност</w:t>
      </w:r>
      <w:proofErr w:type="spellEnd"/>
      <w:r w:rsidRPr="00B53DAE">
        <w:t xml:space="preserve"> </w:t>
      </w:r>
      <w:proofErr w:type="spellStart"/>
      <w:r w:rsidRPr="00B53DAE">
        <w:t>корисника</w:t>
      </w:r>
      <w:proofErr w:type="spellEnd"/>
      <w:r w:rsidRPr="00B53DAE">
        <w:t xml:space="preserve"> </w:t>
      </w:r>
      <w:proofErr w:type="spellStart"/>
      <w:r w:rsidRPr="00B53DAE">
        <w:t>буџета</w:t>
      </w:r>
      <w:proofErr w:type="spellEnd"/>
      <w:r w:rsidRPr="00B53DAE">
        <w:t xml:space="preserve"> и </w:t>
      </w:r>
      <w:proofErr w:type="spellStart"/>
      <w:r w:rsidRPr="00B53DAE">
        <w:t>није</w:t>
      </w:r>
      <w:proofErr w:type="spellEnd"/>
      <w:r w:rsidRPr="00B53DAE">
        <w:t xml:space="preserve"> </w:t>
      </w:r>
      <w:proofErr w:type="spellStart"/>
      <w:r w:rsidRPr="00B53DAE">
        <w:t>временски</w:t>
      </w:r>
      <w:proofErr w:type="spellEnd"/>
      <w:r w:rsidRPr="00B53DAE">
        <w:t xml:space="preserve"> </w:t>
      </w:r>
      <w:proofErr w:type="spellStart"/>
      <w:r w:rsidRPr="00B53DAE">
        <w:t>ограничена</w:t>
      </w:r>
      <w:proofErr w:type="spellEnd"/>
      <w:r w:rsidRPr="00B53DAE">
        <w:t xml:space="preserve">. </w:t>
      </w:r>
      <w:proofErr w:type="spellStart"/>
      <w:r w:rsidRPr="00B53DAE">
        <w:t>Пројекат</w:t>
      </w:r>
      <w:proofErr w:type="spellEnd"/>
      <w:r w:rsidRPr="00B53DAE">
        <w:t xml:space="preserve"> </w:t>
      </w:r>
      <w:proofErr w:type="spellStart"/>
      <w:r w:rsidRPr="00B53DAE">
        <w:t>је</w:t>
      </w:r>
      <w:proofErr w:type="spellEnd"/>
      <w:r w:rsidRPr="00B53DAE">
        <w:t xml:space="preserve"> </w:t>
      </w:r>
      <w:proofErr w:type="spellStart"/>
      <w:r w:rsidRPr="00B53DAE">
        <w:t>временски</w:t>
      </w:r>
      <w:proofErr w:type="spellEnd"/>
      <w:r w:rsidRPr="00B53DAE">
        <w:t xml:space="preserve"> </w:t>
      </w:r>
      <w:proofErr w:type="spellStart"/>
      <w:r w:rsidRPr="00B53DAE">
        <w:t>ограничен</w:t>
      </w:r>
      <w:proofErr w:type="spellEnd"/>
      <w:r w:rsidRPr="00B53DAE">
        <w:t xml:space="preserve"> </w:t>
      </w:r>
      <w:proofErr w:type="spellStart"/>
      <w:r w:rsidRPr="00B53DAE">
        <w:t>пословни</w:t>
      </w:r>
      <w:proofErr w:type="spellEnd"/>
      <w:r w:rsidRPr="00B53DAE">
        <w:t xml:space="preserve"> </w:t>
      </w:r>
      <w:proofErr w:type="spellStart"/>
      <w:r w:rsidRPr="00B53DAE">
        <w:t>подухват</w:t>
      </w:r>
      <w:proofErr w:type="spellEnd"/>
      <w:r w:rsidRPr="00B53DAE">
        <w:t xml:space="preserve"> </w:t>
      </w:r>
      <w:proofErr w:type="spellStart"/>
      <w:r w:rsidRPr="00B53DAE">
        <w:t>корисника</w:t>
      </w:r>
      <w:proofErr w:type="spellEnd"/>
      <w:r w:rsidRPr="00B53DAE">
        <w:t xml:space="preserve"> </w:t>
      </w:r>
      <w:proofErr w:type="spellStart"/>
      <w:r w:rsidRPr="00B53DAE">
        <w:t>буџета</w:t>
      </w:r>
      <w:proofErr w:type="spellEnd"/>
      <w:r w:rsidRPr="00B53DAE">
        <w:t xml:space="preserve"> </w:t>
      </w:r>
      <w:proofErr w:type="spellStart"/>
      <w:r w:rsidRPr="00B53DAE">
        <w:t>чијим</w:t>
      </w:r>
      <w:proofErr w:type="spellEnd"/>
      <w:r w:rsidRPr="00B53DAE">
        <w:t xml:space="preserve"> </w:t>
      </w:r>
      <w:proofErr w:type="spellStart"/>
      <w:r w:rsidRPr="00B53DAE">
        <w:t>спровођењем</w:t>
      </w:r>
      <w:proofErr w:type="spellEnd"/>
      <w:r w:rsidRPr="00B53DAE">
        <w:t xml:space="preserve"> </w:t>
      </w:r>
      <w:proofErr w:type="spellStart"/>
      <w:r w:rsidRPr="00B53DAE">
        <w:t>се</w:t>
      </w:r>
      <w:proofErr w:type="spellEnd"/>
      <w:r w:rsidRPr="00B53DAE">
        <w:t xml:space="preserve"> </w:t>
      </w:r>
      <w:proofErr w:type="spellStart"/>
      <w:r w:rsidRPr="00B53DAE">
        <w:t>постижи</w:t>
      </w:r>
      <w:proofErr w:type="spellEnd"/>
      <w:r w:rsidRPr="00B53DAE">
        <w:t xml:space="preserve"> </w:t>
      </w:r>
      <w:proofErr w:type="spellStart"/>
      <w:r w:rsidRPr="00B53DAE">
        <w:t>циљеви</w:t>
      </w:r>
      <w:proofErr w:type="spellEnd"/>
      <w:r w:rsidRPr="00B53DAE">
        <w:t xml:space="preserve"> </w:t>
      </w:r>
      <w:proofErr w:type="spellStart"/>
      <w:r w:rsidRPr="00B53DAE">
        <w:t>који</w:t>
      </w:r>
      <w:proofErr w:type="spellEnd"/>
      <w:r w:rsidRPr="00B53DAE">
        <w:t xml:space="preserve"> </w:t>
      </w:r>
      <w:proofErr w:type="spellStart"/>
      <w:r w:rsidRPr="00B53DAE">
        <w:t>доприносе</w:t>
      </w:r>
      <w:proofErr w:type="spellEnd"/>
      <w:r w:rsidRPr="00B53DAE">
        <w:t xml:space="preserve"> </w:t>
      </w:r>
      <w:proofErr w:type="spellStart"/>
      <w:r w:rsidRPr="00B53DAE">
        <w:t>остварењу</w:t>
      </w:r>
      <w:proofErr w:type="spellEnd"/>
      <w:r w:rsidRPr="00B53DAE">
        <w:t xml:space="preserve"> </w:t>
      </w:r>
      <w:proofErr w:type="spellStart"/>
      <w:r w:rsidRPr="00B53DAE">
        <w:t>програма</w:t>
      </w:r>
      <w:proofErr w:type="spellEnd"/>
      <w:r w:rsidRPr="00B53DAE">
        <w:t xml:space="preserve">. </w:t>
      </w:r>
      <w:proofErr w:type="spellStart"/>
      <w:r w:rsidRPr="00B53DAE">
        <w:t>Може</w:t>
      </w:r>
      <w:proofErr w:type="spellEnd"/>
      <w:r w:rsidRPr="00B53DAE">
        <w:t xml:space="preserve"> </w:t>
      </w:r>
      <w:proofErr w:type="spellStart"/>
      <w:r w:rsidRPr="00B53DAE">
        <w:t>се</w:t>
      </w:r>
      <w:proofErr w:type="spellEnd"/>
      <w:r w:rsidRPr="00B53DAE">
        <w:t xml:space="preserve"> </w:t>
      </w:r>
      <w:proofErr w:type="spellStart"/>
      <w:r w:rsidRPr="00B53DAE">
        <w:t>односити</w:t>
      </w:r>
      <w:proofErr w:type="spellEnd"/>
      <w:r w:rsidRPr="00B53DAE">
        <w:t xml:space="preserve"> </w:t>
      </w:r>
      <w:proofErr w:type="spellStart"/>
      <w:r w:rsidRPr="00B53DAE">
        <w:t>на</w:t>
      </w:r>
      <w:proofErr w:type="spellEnd"/>
      <w:r w:rsidRPr="00B53DAE">
        <w:t xml:space="preserve"> </w:t>
      </w:r>
      <w:proofErr w:type="spellStart"/>
      <w:r w:rsidRPr="00B53DAE">
        <w:t>капитално</w:t>
      </w:r>
      <w:proofErr w:type="spellEnd"/>
      <w:r w:rsidRPr="00B53DAE">
        <w:t xml:space="preserve"> </w:t>
      </w:r>
      <w:proofErr w:type="spellStart"/>
      <w:r w:rsidRPr="00B53DAE">
        <w:t>улагање</w:t>
      </w:r>
      <w:proofErr w:type="spellEnd"/>
      <w:r w:rsidRPr="00B53DAE">
        <w:t xml:space="preserve">, </w:t>
      </w:r>
      <w:proofErr w:type="spellStart"/>
      <w:r w:rsidRPr="00B53DAE">
        <w:t>унапређење</w:t>
      </w:r>
      <w:proofErr w:type="spellEnd"/>
      <w:r w:rsidRPr="00B53DAE">
        <w:t xml:space="preserve"> </w:t>
      </w:r>
      <w:proofErr w:type="spellStart"/>
      <w:r w:rsidRPr="00B53DAE">
        <w:t>процедуре</w:t>
      </w:r>
      <w:proofErr w:type="spellEnd"/>
      <w:r w:rsidRPr="00B53DAE">
        <w:t xml:space="preserve"> у </w:t>
      </w:r>
      <w:proofErr w:type="spellStart"/>
      <w:r w:rsidRPr="00B53DAE">
        <w:t>јавној</w:t>
      </w:r>
      <w:proofErr w:type="spellEnd"/>
      <w:r w:rsidRPr="00B53DAE">
        <w:t xml:space="preserve"> </w:t>
      </w:r>
      <w:proofErr w:type="spellStart"/>
      <w:r w:rsidRPr="00B53DAE">
        <w:t>администрацији</w:t>
      </w:r>
      <w:proofErr w:type="spellEnd"/>
      <w:r w:rsidRPr="00B53DAE">
        <w:t xml:space="preserve">, </w:t>
      </w:r>
      <w:proofErr w:type="spellStart"/>
      <w:r w:rsidRPr="00B53DAE">
        <w:t>усавршавање</w:t>
      </w:r>
      <w:proofErr w:type="spellEnd"/>
      <w:r w:rsidRPr="00B53DAE">
        <w:t xml:space="preserve"> </w:t>
      </w:r>
      <w:proofErr w:type="spellStart"/>
      <w:r w:rsidRPr="00B53DAE">
        <w:t>државних</w:t>
      </w:r>
      <w:proofErr w:type="spellEnd"/>
      <w:r w:rsidRPr="00B53DAE">
        <w:t xml:space="preserve"> </w:t>
      </w:r>
      <w:proofErr w:type="spellStart"/>
      <w:r w:rsidRPr="00B53DAE">
        <w:t>службеника</w:t>
      </w:r>
      <w:proofErr w:type="spellEnd"/>
      <w:r w:rsidRPr="00B53DAE">
        <w:t xml:space="preserve"> и </w:t>
      </w:r>
      <w:proofErr w:type="spellStart"/>
      <w:r w:rsidRPr="00B53DAE">
        <w:t>сличне</w:t>
      </w:r>
      <w:proofErr w:type="spellEnd"/>
      <w:r w:rsidRPr="00B53DAE">
        <w:t xml:space="preserve"> </w:t>
      </w:r>
      <w:proofErr w:type="spellStart"/>
      <w:r w:rsidRPr="00B53DAE">
        <w:t>подухвате</w:t>
      </w:r>
      <w:proofErr w:type="spellEnd"/>
      <w:r w:rsidRPr="00B53DAE">
        <w:t xml:space="preserve"> </w:t>
      </w:r>
      <w:proofErr w:type="spellStart"/>
      <w:r w:rsidRPr="00B53DAE">
        <w:t>који</w:t>
      </w:r>
      <w:proofErr w:type="spellEnd"/>
      <w:r w:rsidRPr="00B53DAE">
        <w:t xml:space="preserve"> </w:t>
      </w:r>
      <w:proofErr w:type="spellStart"/>
      <w:r w:rsidRPr="00B53DAE">
        <w:t>доприносе</w:t>
      </w:r>
      <w:proofErr w:type="spellEnd"/>
      <w:r w:rsidRPr="00B53DAE">
        <w:t xml:space="preserve"> </w:t>
      </w:r>
      <w:proofErr w:type="spellStart"/>
      <w:r w:rsidRPr="00B53DAE">
        <w:t>квалитетнијем</w:t>
      </w:r>
      <w:proofErr w:type="spellEnd"/>
      <w:r w:rsidRPr="00B53DAE">
        <w:t xml:space="preserve"> </w:t>
      </w:r>
      <w:proofErr w:type="spellStart"/>
      <w:r w:rsidRPr="00B53DAE">
        <w:t>пружању</w:t>
      </w:r>
      <w:proofErr w:type="spellEnd"/>
      <w:r w:rsidRPr="00B53DAE">
        <w:t xml:space="preserve"> </w:t>
      </w:r>
      <w:proofErr w:type="spellStart"/>
      <w:r w:rsidRPr="00B53DAE">
        <w:t>јавних</w:t>
      </w:r>
      <w:proofErr w:type="spellEnd"/>
      <w:r w:rsidRPr="00B53DAE">
        <w:t xml:space="preserve"> </w:t>
      </w:r>
      <w:proofErr w:type="spellStart"/>
      <w:r w:rsidRPr="00B53DAE">
        <w:t>услуга</w:t>
      </w:r>
      <w:proofErr w:type="spellEnd"/>
      <w:r w:rsidRPr="00B53DAE">
        <w:t xml:space="preserve">. </w:t>
      </w:r>
      <w:proofErr w:type="spellStart"/>
      <w:r w:rsidRPr="00B53DAE">
        <w:t>Јединице</w:t>
      </w:r>
      <w:proofErr w:type="spellEnd"/>
      <w:r w:rsidRPr="00B53DAE">
        <w:t xml:space="preserve"> </w:t>
      </w:r>
      <w:proofErr w:type="spellStart"/>
      <w:r w:rsidRPr="00B53DAE">
        <w:t>локалне</w:t>
      </w:r>
      <w:proofErr w:type="spellEnd"/>
      <w:r w:rsidRPr="00B53DAE">
        <w:t xml:space="preserve"> </w:t>
      </w:r>
      <w:proofErr w:type="spellStart"/>
      <w:r w:rsidRPr="00B53DAE">
        <w:t>самоуправе</w:t>
      </w:r>
      <w:proofErr w:type="spellEnd"/>
      <w:r w:rsidRPr="00B53DAE">
        <w:t xml:space="preserve"> </w:t>
      </w:r>
      <w:proofErr w:type="spellStart"/>
      <w:r w:rsidRPr="00B53DAE">
        <w:t>своју</w:t>
      </w:r>
      <w:proofErr w:type="spellEnd"/>
      <w:r w:rsidRPr="00B53DAE">
        <w:t xml:space="preserve"> </w:t>
      </w:r>
      <w:proofErr w:type="spellStart"/>
      <w:r w:rsidRPr="00B53DAE">
        <w:t>програмску</w:t>
      </w:r>
      <w:proofErr w:type="spellEnd"/>
      <w:r w:rsidRPr="00B53DAE">
        <w:t xml:space="preserve"> </w:t>
      </w:r>
      <w:proofErr w:type="spellStart"/>
      <w:r w:rsidRPr="00B53DAE">
        <w:t>структуру</w:t>
      </w:r>
      <w:proofErr w:type="spellEnd"/>
      <w:r w:rsidRPr="00B53DAE">
        <w:t xml:space="preserve"> </w:t>
      </w:r>
      <w:proofErr w:type="spellStart"/>
      <w:r w:rsidRPr="00B53DAE">
        <w:t>утврђују</w:t>
      </w:r>
      <w:proofErr w:type="spellEnd"/>
      <w:r w:rsidRPr="00B53DAE">
        <w:t xml:space="preserve"> </w:t>
      </w:r>
      <w:proofErr w:type="spellStart"/>
      <w:r w:rsidRPr="00B53DAE">
        <w:t>на</w:t>
      </w:r>
      <w:proofErr w:type="spellEnd"/>
      <w:r w:rsidRPr="00B53DAE">
        <w:t xml:space="preserve"> </w:t>
      </w:r>
      <w:proofErr w:type="spellStart"/>
      <w:r w:rsidRPr="00B53DAE">
        <w:t>основу</w:t>
      </w:r>
      <w:proofErr w:type="spellEnd"/>
      <w:r w:rsidRPr="00B53DAE">
        <w:t xml:space="preserve"> </w:t>
      </w:r>
      <w:proofErr w:type="spellStart"/>
      <w:r w:rsidRPr="00B53DAE">
        <w:t>листе</w:t>
      </w:r>
      <w:proofErr w:type="spellEnd"/>
      <w:r w:rsidRPr="00B53DAE">
        <w:t xml:space="preserve"> </w:t>
      </w:r>
      <w:proofErr w:type="spellStart"/>
      <w:r w:rsidRPr="00B53DAE">
        <w:t>програма</w:t>
      </w:r>
      <w:proofErr w:type="spellEnd"/>
      <w:r w:rsidRPr="00B53DAE">
        <w:t xml:space="preserve"> и </w:t>
      </w:r>
      <w:proofErr w:type="spellStart"/>
      <w:r w:rsidRPr="00B53DAE">
        <w:t>програмских</w:t>
      </w:r>
      <w:proofErr w:type="spellEnd"/>
      <w:r w:rsidRPr="00B53DAE">
        <w:t xml:space="preserve"> </w:t>
      </w:r>
      <w:proofErr w:type="spellStart"/>
      <w:r w:rsidRPr="00B53DAE">
        <w:lastRenderedPageBreak/>
        <w:t>активности</w:t>
      </w:r>
      <w:proofErr w:type="spellEnd"/>
      <w:r w:rsidRPr="00B53DAE">
        <w:t xml:space="preserve">, </w:t>
      </w:r>
      <w:proofErr w:type="spellStart"/>
      <w:r w:rsidRPr="00B53DAE">
        <w:t>униформних</w:t>
      </w:r>
      <w:proofErr w:type="spellEnd"/>
      <w:r w:rsidRPr="00B53DAE">
        <w:t xml:space="preserve"> </w:t>
      </w:r>
      <w:proofErr w:type="spellStart"/>
      <w:r w:rsidRPr="00B53DAE">
        <w:t>за</w:t>
      </w:r>
      <w:proofErr w:type="spellEnd"/>
      <w:r w:rsidRPr="00B53DAE">
        <w:t xml:space="preserve"> </w:t>
      </w:r>
      <w:proofErr w:type="spellStart"/>
      <w:r w:rsidRPr="00B53DAE">
        <w:t>све</w:t>
      </w:r>
      <w:proofErr w:type="spellEnd"/>
      <w:r w:rsidRPr="00B53DAE">
        <w:t xml:space="preserve"> </w:t>
      </w:r>
      <w:proofErr w:type="spellStart"/>
      <w:r w:rsidRPr="00B53DAE">
        <w:t>јединице</w:t>
      </w:r>
      <w:proofErr w:type="spellEnd"/>
      <w:r w:rsidRPr="00B53DAE">
        <w:t xml:space="preserve"> </w:t>
      </w:r>
      <w:proofErr w:type="spellStart"/>
      <w:r w:rsidRPr="00B53DAE">
        <w:t>локалне</w:t>
      </w:r>
      <w:proofErr w:type="spellEnd"/>
      <w:r w:rsidRPr="00B53DAE">
        <w:t xml:space="preserve"> </w:t>
      </w:r>
      <w:proofErr w:type="spellStart"/>
      <w:r w:rsidRPr="00B53DAE">
        <w:t>самоуправе</w:t>
      </w:r>
      <w:proofErr w:type="spellEnd"/>
      <w:r w:rsidRPr="00B53DAE">
        <w:t xml:space="preserve">. </w:t>
      </w:r>
      <w:proofErr w:type="spellStart"/>
      <w:r w:rsidRPr="00B53DAE">
        <w:t>Ту</w:t>
      </w:r>
      <w:proofErr w:type="spellEnd"/>
      <w:r w:rsidRPr="00B53DAE">
        <w:t xml:space="preserve"> </w:t>
      </w:r>
      <w:proofErr w:type="spellStart"/>
      <w:r w:rsidRPr="00B53DAE">
        <w:t>листу</w:t>
      </w:r>
      <w:proofErr w:type="spellEnd"/>
      <w:r w:rsidRPr="00B53DAE">
        <w:t xml:space="preserve"> </w:t>
      </w:r>
      <w:proofErr w:type="spellStart"/>
      <w:r w:rsidRPr="00B53DAE">
        <w:t>је</w:t>
      </w:r>
      <w:proofErr w:type="spellEnd"/>
      <w:r w:rsidRPr="00B53DAE">
        <w:t xml:space="preserve"> </w:t>
      </w:r>
      <w:proofErr w:type="spellStart"/>
      <w:r w:rsidRPr="00B53DAE">
        <w:t>утврдила</w:t>
      </w:r>
      <w:proofErr w:type="spellEnd"/>
      <w:r w:rsidRPr="00B53DAE">
        <w:t xml:space="preserve"> </w:t>
      </w:r>
      <w:proofErr w:type="spellStart"/>
      <w:r w:rsidRPr="00B53DAE">
        <w:t>Стална</w:t>
      </w:r>
      <w:proofErr w:type="spellEnd"/>
      <w:r w:rsidRPr="00B53DAE">
        <w:t xml:space="preserve"> </w:t>
      </w:r>
      <w:proofErr w:type="spellStart"/>
      <w:r w:rsidRPr="00B53DAE">
        <w:t>конференција</w:t>
      </w:r>
      <w:proofErr w:type="spellEnd"/>
      <w:r w:rsidRPr="00B53DAE">
        <w:t xml:space="preserve"> </w:t>
      </w:r>
      <w:proofErr w:type="spellStart"/>
      <w:r w:rsidRPr="00B53DAE">
        <w:t>градова</w:t>
      </w:r>
      <w:proofErr w:type="spellEnd"/>
      <w:r w:rsidRPr="00B53DAE">
        <w:t xml:space="preserve"> и </w:t>
      </w:r>
      <w:proofErr w:type="spellStart"/>
      <w:r w:rsidRPr="00B53DAE">
        <w:t>општина</w:t>
      </w:r>
      <w:proofErr w:type="spellEnd"/>
      <w:r w:rsidRPr="00B53DAE">
        <w:t xml:space="preserve"> у </w:t>
      </w:r>
      <w:proofErr w:type="spellStart"/>
      <w:r w:rsidRPr="00B53DAE">
        <w:t>Анексу</w:t>
      </w:r>
      <w:proofErr w:type="spellEnd"/>
      <w:r w:rsidRPr="00B53DAE">
        <w:t xml:space="preserve"> 5. </w:t>
      </w:r>
      <w:proofErr w:type="spellStart"/>
      <w:r w:rsidRPr="00B53DAE">
        <w:t>наведеног</w:t>
      </w:r>
      <w:proofErr w:type="spellEnd"/>
      <w:r w:rsidRPr="00B53DAE">
        <w:t xml:space="preserve"> </w:t>
      </w:r>
      <w:proofErr w:type="spellStart"/>
      <w:r w:rsidRPr="00B53DAE">
        <w:t>Упутства</w:t>
      </w:r>
      <w:proofErr w:type="spellEnd"/>
      <w:r w:rsidRPr="00B53DAE">
        <w:t xml:space="preserve">. У </w:t>
      </w:r>
      <w:proofErr w:type="spellStart"/>
      <w:r w:rsidRPr="00B53DAE">
        <w:t>тој</w:t>
      </w:r>
      <w:proofErr w:type="spellEnd"/>
      <w:r w:rsidRPr="00B53DAE">
        <w:t xml:space="preserve"> </w:t>
      </w:r>
      <w:proofErr w:type="spellStart"/>
      <w:r w:rsidRPr="00B53DAE">
        <w:t>листи</w:t>
      </w:r>
      <w:proofErr w:type="spellEnd"/>
      <w:r w:rsidRPr="00B53DAE">
        <w:t xml:space="preserve"> </w:t>
      </w:r>
      <w:proofErr w:type="spellStart"/>
      <w:r w:rsidRPr="00B53DAE">
        <w:t>је</w:t>
      </w:r>
      <w:proofErr w:type="spellEnd"/>
      <w:r w:rsidRPr="00B53DAE">
        <w:t xml:space="preserve"> </w:t>
      </w:r>
      <w:proofErr w:type="spellStart"/>
      <w:r w:rsidRPr="00B53DAE">
        <w:t>за</w:t>
      </w:r>
      <w:proofErr w:type="spellEnd"/>
      <w:r w:rsidRPr="00B53DAE">
        <w:t xml:space="preserve"> </w:t>
      </w:r>
      <w:proofErr w:type="spellStart"/>
      <w:r w:rsidRPr="00B53DAE">
        <w:t>програме</w:t>
      </w:r>
      <w:proofErr w:type="spellEnd"/>
      <w:r w:rsidRPr="00B53DAE">
        <w:t xml:space="preserve"> и </w:t>
      </w:r>
      <w:proofErr w:type="spellStart"/>
      <w:r w:rsidRPr="00B53DAE">
        <w:t>програмске</w:t>
      </w:r>
      <w:proofErr w:type="spellEnd"/>
      <w:r w:rsidRPr="00B53DAE">
        <w:t xml:space="preserve"> </w:t>
      </w:r>
      <w:proofErr w:type="spellStart"/>
      <w:r w:rsidRPr="00B53DAE">
        <w:t>активности</w:t>
      </w:r>
      <w:proofErr w:type="spellEnd"/>
      <w:r w:rsidRPr="00B53DAE">
        <w:t xml:space="preserve"> </w:t>
      </w:r>
      <w:proofErr w:type="spellStart"/>
      <w:r w:rsidRPr="00B53DAE">
        <w:t>утврђена</w:t>
      </w:r>
      <w:proofErr w:type="spellEnd"/>
      <w:r w:rsidRPr="00B53DAE">
        <w:t xml:space="preserve"> </w:t>
      </w:r>
      <w:proofErr w:type="spellStart"/>
      <w:r w:rsidRPr="00B53DAE">
        <w:t>њихова</w:t>
      </w:r>
      <w:proofErr w:type="spellEnd"/>
      <w:r w:rsidRPr="00B53DAE">
        <w:t xml:space="preserve"> </w:t>
      </w:r>
      <w:proofErr w:type="spellStart"/>
      <w:r w:rsidRPr="00B53DAE">
        <w:t>шифра</w:t>
      </w:r>
      <w:proofErr w:type="spellEnd"/>
      <w:r w:rsidRPr="00B53DAE">
        <w:t xml:space="preserve">, </w:t>
      </w:r>
      <w:proofErr w:type="spellStart"/>
      <w:r w:rsidRPr="00B53DAE">
        <w:t>назив</w:t>
      </w:r>
      <w:proofErr w:type="spellEnd"/>
      <w:r w:rsidRPr="00B53DAE">
        <w:t xml:space="preserve">, </w:t>
      </w:r>
      <w:proofErr w:type="spellStart"/>
      <w:r w:rsidRPr="00B53DAE">
        <w:t>сектор</w:t>
      </w:r>
      <w:proofErr w:type="spellEnd"/>
      <w:r w:rsidRPr="00B53DAE">
        <w:t xml:space="preserve"> </w:t>
      </w:r>
      <w:proofErr w:type="spellStart"/>
      <w:r w:rsidRPr="00B53DAE">
        <w:t>коме</w:t>
      </w:r>
      <w:proofErr w:type="spellEnd"/>
      <w:r w:rsidRPr="00B53DAE">
        <w:t xml:space="preserve"> </w:t>
      </w:r>
      <w:proofErr w:type="spellStart"/>
      <w:r w:rsidRPr="00B53DAE">
        <w:t>припадају</w:t>
      </w:r>
      <w:proofErr w:type="spellEnd"/>
      <w:r w:rsidRPr="00B53DAE">
        <w:t xml:space="preserve"> и </w:t>
      </w:r>
      <w:proofErr w:type="spellStart"/>
      <w:r w:rsidRPr="00B53DAE">
        <w:t>сврха</w:t>
      </w:r>
      <w:proofErr w:type="spellEnd"/>
      <w:r w:rsidRPr="00B53DAE">
        <w:t xml:space="preserve">. </w:t>
      </w:r>
      <w:proofErr w:type="spellStart"/>
      <w:r w:rsidRPr="00B53DAE">
        <w:t>По</w:t>
      </w:r>
      <w:proofErr w:type="spellEnd"/>
      <w:r w:rsidRPr="00B53DAE">
        <w:t xml:space="preserve"> </w:t>
      </w:r>
      <w:proofErr w:type="spellStart"/>
      <w:r w:rsidRPr="00B53DAE">
        <w:t>програмској</w:t>
      </w:r>
      <w:proofErr w:type="spellEnd"/>
      <w:r w:rsidRPr="00B53DAE">
        <w:t xml:space="preserve"> </w:t>
      </w:r>
      <w:proofErr w:type="spellStart"/>
      <w:r w:rsidRPr="00B53DAE">
        <w:t>методологији</w:t>
      </w:r>
      <w:proofErr w:type="spellEnd"/>
      <w:r w:rsidRPr="00B53DAE">
        <w:t xml:space="preserve"> </w:t>
      </w:r>
      <w:proofErr w:type="spellStart"/>
      <w:r w:rsidRPr="00B53DAE">
        <w:t>за</w:t>
      </w:r>
      <w:proofErr w:type="spellEnd"/>
      <w:r w:rsidRPr="00B53DAE">
        <w:t xml:space="preserve"> </w:t>
      </w:r>
      <w:proofErr w:type="spellStart"/>
      <w:r w:rsidRPr="00B53DAE">
        <w:t>сваки</w:t>
      </w:r>
      <w:proofErr w:type="spellEnd"/>
      <w:r w:rsidRPr="00B53DAE">
        <w:t xml:space="preserve"> </w:t>
      </w:r>
      <w:proofErr w:type="spellStart"/>
      <w:r w:rsidRPr="00B53DAE">
        <w:t>програм</w:t>
      </w:r>
      <w:proofErr w:type="spellEnd"/>
      <w:r w:rsidRPr="00B53DAE">
        <w:t xml:space="preserve">, </w:t>
      </w:r>
      <w:proofErr w:type="spellStart"/>
      <w:r w:rsidRPr="00B53DAE">
        <w:t>програмску</w:t>
      </w:r>
      <w:proofErr w:type="spellEnd"/>
      <w:r w:rsidRPr="00B53DAE">
        <w:t xml:space="preserve"> </w:t>
      </w:r>
      <w:proofErr w:type="spellStart"/>
      <w:r w:rsidRPr="00B53DAE">
        <w:t>активност</w:t>
      </w:r>
      <w:proofErr w:type="spellEnd"/>
      <w:r w:rsidRPr="00B53DAE">
        <w:t xml:space="preserve"> и </w:t>
      </w:r>
      <w:proofErr w:type="spellStart"/>
      <w:r w:rsidRPr="00B53DAE">
        <w:t>пројекат</w:t>
      </w:r>
      <w:proofErr w:type="spellEnd"/>
      <w:r w:rsidRPr="00B53DAE">
        <w:t xml:space="preserve"> </w:t>
      </w:r>
      <w:proofErr w:type="spellStart"/>
      <w:r w:rsidRPr="00B53DAE">
        <w:t>је</w:t>
      </w:r>
      <w:proofErr w:type="spellEnd"/>
      <w:r w:rsidRPr="00B53DAE">
        <w:t xml:space="preserve"> </w:t>
      </w:r>
      <w:proofErr w:type="spellStart"/>
      <w:r w:rsidRPr="00B53DAE">
        <w:t>потребно</w:t>
      </w:r>
      <w:proofErr w:type="spellEnd"/>
      <w:r w:rsidRPr="00B53DAE">
        <w:t xml:space="preserve"> </w:t>
      </w:r>
      <w:proofErr w:type="spellStart"/>
      <w:r w:rsidRPr="00B53DAE">
        <w:t>утврдити</w:t>
      </w:r>
      <w:proofErr w:type="spellEnd"/>
      <w:r w:rsidRPr="00B53DAE">
        <w:t xml:space="preserve"> </w:t>
      </w:r>
      <w:proofErr w:type="spellStart"/>
      <w:r w:rsidRPr="00B53DAE">
        <w:t>циљеве</w:t>
      </w:r>
      <w:proofErr w:type="spellEnd"/>
      <w:r w:rsidRPr="00B53DAE">
        <w:t xml:space="preserve">, </w:t>
      </w:r>
      <w:proofErr w:type="spellStart"/>
      <w:r w:rsidRPr="00B53DAE">
        <w:t>индикаторе</w:t>
      </w:r>
      <w:proofErr w:type="spellEnd"/>
      <w:r w:rsidRPr="00B53DAE">
        <w:t xml:space="preserve">, </w:t>
      </w:r>
      <w:proofErr w:type="spellStart"/>
      <w:r w:rsidRPr="00B53DAE">
        <w:t>којима</w:t>
      </w:r>
      <w:proofErr w:type="spellEnd"/>
      <w:r w:rsidRPr="00B53DAE">
        <w:t xml:space="preserve"> </w:t>
      </w:r>
      <w:proofErr w:type="spellStart"/>
      <w:r w:rsidRPr="00B53DAE">
        <w:t>се</w:t>
      </w:r>
      <w:proofErr w:type="spellEnd"/>
      <w:r w:rsidRPr="00B53DAE">
        <w:t xml:space="preserve"> </w:t>
      </w:r>
      <w:proofErr w:type="spellStart"/>
      <w:r w:rsidRPr="00B53DAE">
        <w:t>мери</w:t>
      </w:r>
      <w:proofErr w:type="spellEnd"/>
      <w:r w:rsidRPr="00B53DAE">
        <w:t xml:space="preserve"> </w:t>
      </w:r>
      <w:proofErr w:type="spellStart"/>
      <w:r w:rsidRPr="00B53DAE">
        <w:t>постизање</w:t>
      </w:r>
      <w:proofErr w:type="spellEnd"/>
      <w:r w:rsidRPr="00B53DAE">
        <w:t xml:space="preserve"> </w:t>
      </w:r>
      <w:proofErr w:type="spellStart"/>
      <w:r w:rsidRPr="00B53DAE">
        <w:t>тих</w:t>
      </w:r>
      <w:proofErr w:type="spellEnd"/>
      <w:r w:rsidRPr="00B53DAE">
        <w:t xml:space="preserve"> </w:t>
      </w:r>
      <w:proofErr w:type="spellStart"/>
      <w:r w:rsidRPr="00B53DAE">
        <w:t>циљева</w:t>
      </w:r>
      <w:proofErr w:type="spellEnd"/>
      <w:r w:rsidRPr="00B53DAE">
        <w:t xml:space="preserve"> и </w:t>
      </w:r>
      <w:proofErr w:type="spellStart"/>
      <w:r w:rsidRPr="00B53DAE">
        <w:t>циљане</w:t>
      </w:r>
      <w:proofErr w:type="spellEnd"/>
      <w:r w:rsidRPr="00B53DAE">
        <w:t xml:space="preserve"> </w:t>
      </w:r>
      <w:proofErr w:type="spellStart"/>
      <w:r w:rsidRPr="00B53DAE">
        <w:t>вредности</w:t>
      </w:r>
      <w:proofErr w:type="spellEnd"/>
      <w:r w:rsidRPr="00B53DAE">
        <w:t xml:space="preserve"> </w:t>
      </w:r>
      <w:proofErr w:type="spellStart"/>
      <w:r w:rsidRPr="00B53DAE">
        <w:t>индикатора</w:t>
      </w:r>
      <w:proofErr w:type="spellEnd"/>
      <w:r w:rsidRPr="00B53DAE">
        <w:t xml:space="preserve"> </w:t>
      </w:r>
      <w:proofErr w:type="spellStart"/>
      <w:r w:rsidRPr="00B53DAE">
        <w:t>за</w:t>
      </w:r>
      <w:proofErr w:type="spellEnd"/>
      <w:r w:rsidRPr="00B53DAE">
        <w:t xml:space="preserve"> </w:t>
      </w:r>
      <w:proofErr w:type="spellStart"/>
      <w:r w:rsidRPr="00B53DAE">
        <w:t>следеће</w:t>
      </w:r>
      <w:proofErr w:type="spellEnd"/>
      <w:r w:rsidRPr="00B53DAE">
        <w:t xml:space="preserve"> </w:t>
      </w:r>
      <w:proofErr w:type="spellStart"/>
      <w:r w:rsidRPr="00B53DAE">
        <w:t>три</w:t>
      </w:r>
      <w:proofErr w:type="spellEnd"/>
      <w:r w:rsidRPr="00B53DAE">
        <w:t xml:space="preserve"> </w:t>
      </w:r>
      <w:proofErr w:type="spellStart"/>
      <w:r w:rsidRPr="00B53DAE">
        <w:t>године</w:t>
      </w:r>
      <w:proofErr w:type="spellEnd"/>
      <w:r w:rsidRPr="00B53DAE">
        <w:t xml:space="preserve">. </w:t>
      </w:r>
      <w:proofErr w:type="spellStart"/>
      <w:r w:rsidRPr="00B53DAE">
        <w:t>Униформност</w:t>
      </w:r>
      <w:proofErr w:type="spellEnd"/>
      <w:r w:rsidRPr="00B53DAE">
        <w:t xml:space="preserve"> </w:t>
      </w:r>
      <w:proofErr w:type="spellStart"/>
      <w:r w:rsidRPr="00B53DAE">
        <w:t>програма</w:t>
      </w:r>
      <w:proofErr w:type="spellEnd"/>
      <w:r w:rsidRPr="00B53DAE">
        <w:t xml:space="preserve">, </w:t>
      </w:r>
      <w:proofErr w:type="spellStart"/>
      <w:r w:rsidRPr="00B53DAE">
        <w:t>програмских</w:t>
      </w:r>
      <w:proofErr w:type="spellEnd"/>
      <w:r w:rsidRPr="00B53DAE">
        <w:t xml:space="preserve"> </w:t>
      </w:r>
      <w:proofErr w:type="spellStart"/>
      <w:r w:rsidRPr="00B53DAE">
        <w:t>активности</w:t>
      </w:r>
      <w:proofErr w:type="spellEnd"/>
      <w:r w:rsidRPr="00B53DAE">
        <w:t xml:space="preserve"> и </w:t>
      </w:r>
      <w:proofErr w:type="spellStart"/>
      <w:r w:rsidRPr="00B53DAE">
        <w:t>индикатора</w:t>
      </w:r>
      <w:proofErr w:type="spellEnd"/>
      <w:r w:rsidRPr="00B53DAE">
        <w:t xml:space="preserve"> </w:t>
      </w:r>
      <w:proofErr w:type="spellStart"/>
      <w:r w:rsidRPr="00B53DAE">
        <w:t>обезбеђује</w:t>
      </w:r>
      <w:proofErr w:type="spellEnd"/>
      <w:r w:rsidRPr="00B53DAE">
        <w:t xml:space="preserve"> </w:t>
      </w:r>
      <w:proofErr w:type="spellStart"/>
      <w:r w:rsidRPr="00B53DAE">
        <w:t>да</w:t>
      </w:r>
      <w:proofErr w:type="spellEnd"/>
      <w:r w:rsidRPr="00B53DAE">
        <w:t xml:space="preserve"> </w:t>
      </w:r>
      <w:proofErr w:type="spellStart"/>
      <w:r w:rsidRPr="00B53DAE">
        <w:t>јединице</w:t>
      </w:r>
      <w:proofErr w:type="spellEnd"/>
      <w:r w:rsidRPr="00B53DAE">
        <w:t xml:space="preserve"> </w:t>
      </w:r>
      <w:proofErr w:type="spellStart"/>
      <w:r w:rsidRPr="00B53DAE">
        <w:t>локалне</w:t>
      </w:r>
      <w:proofErr w:type="spellEnd"/>
      <w:r w:rsidRPr="00B53DAE">
        <w:t xml:space="preserve"> </w:t>
      </w:r>
      <w:proofErr w:type="spellStart"/>
      <w:r w:rsidRPr="00B53DAE">
        <w:t>самоуправе</w:t>
      </w:r>
      <w:proofErr w:type="spellEnd"/>
      <w:r w:rsidRPr="00B53DAE">
        <w:t xml:space="preserve"> </w:t>
      </w:r>
      <w:proofErr w:type="spellStart"/>
      <w:r w:rsidRPr="00B53DAE">
        <w:t>међусобно</w:t>
      </w:r>
      <w:proofErr w:type="spellEnd"/>
      <w:r w:rsidRPr="00B53DAE">
        <w:t xml:space="preserve"> </w:t>
      </w:r>
      <w:proofErr w:type="spellStart"/>
      <w:r w:rsidRPr="00B53DAE">
        <w:t>упореде</w:t>
      </w:r>
      <w:proofErr w:type="spellEnd"/>
      <w:r w:rsidRPr="00B53DAE">
        <w:t xml:space="preserve"> </w:t>
      </w:r>
      <w:proofErr w:type="spellStart"/>
      <w:r w:rsidRPr="00B53DAE">
        <w:t>трошкове</w:t>
      </w:r>
      <w:proofErr w:type="spellEnd"/>
      <w:r w:rsidRPr="00B53DAE">
        <w:t xml:space="preserve"> и </w:t>
      </w:r>
      <w:proofErr w:type="spellStart"/>
      <w:r w:rsidRPr="00B53DAE">
        <w:t>квалитет</w:t>
      </w:r>
      <w:proofErr w:type="spellEnd"/>
      <w:r w:rsidRPr="00B53DAE">
        <w:t xml:space="preserve"> </w:t>
      </w:r>
      <w:proofErr w:type="spellStart"/>
      <w:r w:rsidRPr="00B53DAE">
        <w:t>услуга</w:t>
      </w:r>
      <w:proofErr w:type="spellEnd"/>
      <w:r w:rsidRPr="00B53DAE">
        <w:t xml:space="preserve"> </w:t>
      </w:r>
      <w:proofErr w:type="spellStart"/>
      <w:r w:rsidRPr="00B53DAE">
        <w:t>пружених</w:t>
      </w:r>
      <w:proofErr w:type="spellEnd"/>
      <w:r w:rsidRPr="00B53DAE">
        <w:t xml:space="preserve"> </w:t>
      </w:r>
      <w:proofErr w:type="spellStart"/>
      <w:r w:rsidRPr="00B53DAE">
        <w:t>грађанима</w:t>
      </w:r>
      <w:proofErr w:type="spellEnd"/>
      <w:r w:rsidRPr="00B53DAE">
        <w:t xml:space="preserve">. </w:t>
      </w:r>
      <w:proofErr w:type="spellStart"/>
      <w:r w:rsidRPr="00B53DAE">
        <w:t>Опис</w:t>
      </w:r>
      <w:proofErr w:type="spellEnd"/>
      <w:r w:rsidRPr="00B53DAE">
        <w:t xml:space="preserve"> </w:t>
      </w:r>
      <w:proofErr w:type="spellStart"/>
      <w:r w:rsidRPr="00B53DAE">
        <w:t>програма</w:t>
      </w:r>
      <w:proofErr w:type="spellEnd"/>
      <w:r w:rsidRPr="00B53DAE">
        <w:t xml:space="preserve">, </w:t>
      </w:r>
      <w:proofErr w:type="spellStart"/>
      <w:r w:rsidRPr="00B53DAE">
        <w:t>програмских</w:t>
      </w:r>
      <w:proofErr w:type="spellEnd"/>
      <w:r w:rsidRPr="00B53DAE">
        <w:t xml:space="preserve"> </w:t>
      </w:r>
      <w:proofErr w:type="spellStart"/>
      <w:r w:rsidRPr="00B53DAE">
        <w:t>активности</w:t>
      </w:r>
      <w:proofErr w:type="spellEnd"/>
      <w:r w:rsidRPr="00B53DAE">
        <w:t xml:space="preserve"> и </w:t>
      </w:r>
      <w:proofErr w:type="spellStart"/>
      <w:proofErr w:type="gramStart"/>
      <w:r w:rsidRPr="00B53DAE">
        <w:t>пројеката</w:t>
      </w:r>
      <w:proofErr w:type="spellEnd"/>
      <w:r w:rsidRPr="00B53DAE">
        <w:t xml:space="preserve"> ,</w:t>
      </w:r>
      <w:proofErr w:type="gramEnd"/>
      <w:r w:rsidRPr="00B53DAE">
        <w:t xml:space="preserve"> </w:t>
      </w:r>
      <w:proofErr w:type="spellStart"/>
      <w:r w:rsidRPr="00B53DAE">
        <w:t>као</w:t>
      </w:r>
      <w:proofErr w:type="spellEnd"/>
      <w:r w:rsidRPr="00B53DAE">
        <w:t xml:space="preserve"> и </w:t>
      </w:r>
      <w:proofErr w:type="spellStart"/>
      <w:r w:rsidRPr="00B53DAE">
        <w:t>њихових</w:t>
      </w:r>
      <w:proofErr w:type="spellEnd"/>
      <w:r w:rsidRPr="00B53DAE">
        <w:t xml:space="preserve"> </w:t>
      </w:r>
      <w:proofErr w:type="spellStart"/>
      <w:r w:rsidRPr="00B53DAE">
        <w:t>циљева</w:t>
      </w:r>
      <w:proofErr w:type="spellEnd"/>
      <w:r w:rsidRPr="00B53DAE">
        <w:t xml:space="preserve"> и </w:t>
      </w:r>
      <w:proofErr w:type="spellStart"/>
      <w:r w:rsidRPr="00B53DAE">
        <w:t>индикатора</w:t>
      </w:r>
      <w:proofErr w:type="spellEnd"/>
      <w:r w:rsidRPr="00B53DAE">
        <w:t xml:space="preserve"> </w:t>
      </w:r>
      <w:proofErr w:type="spellStart"/>
      <w:r w:rsidRPr="00B53DAE">
        <w:t>ће</w:t>
      </w:r>
      <w:proofErr w:type="spellEnd"/>
      <w:r w:rsidRPr="00B53DAE">
        <w:t xml:space="preserve"> </w:t>
      </w:r>
      <w:proofErr w:type="spellStart"/>
      <w:r w:rsidRPr="00B53DAE">
        <w:t>бити</w:t>
      </w:r>
      <w:proofErr w:type="spellEnd"/>
      <w:r w:rsidRPr="00B53DAE">
        <w:t xml:space="preserve"> </w:t>
      </w:r>
      <w:proofErr w:type="spellStart"/>
      <w:r w:rsidRPr="00B53DAE">
        <w:t>саставни</w:t>
      </w:r>
      <w:proofErr w:type="spellEnd"/>
      <w:r w:rsidRPr="00B53DAE">
        <w:t xml:space="preserve"> </w:t>
      </w:r>
      <w:proofErr w:type="spellStart"/>
      <w:r w:rsidRPr="00B53DAE">
        <w:t>део</w:t>
      </w:r>
      <w:proofErr w:type="spellEnd"/>
      <w:r w:rsidRPr="00B53DAE">
        <w:t xml:space="preserve"> </w:t>
      </w:r>
      <w:proofErr w:type="spellStart"/>
      <w:r w:rsidRPr="00B53DAE">
        <w:t>нормативног</w:t>
      </w:r>
      <w:proofErr w:type="spellEnd"/>
      <w:r w:rsidRPr="00B53DAE">
        <w:t xml:space="preserve"> </w:t>
      </w:r>
      <w:proofErr w:type="spellStart"/>
      <w:r w:rsidRPr="00B53DAE">
        <w:t>дела</w:t>
      </w:r>
      <w:proofErr w:type="spellEnd"/>
      <w:r w:rsidRPr="00B53DAE">
        <w:t xml:space="preserve"> </w:t>
      </w:r>
      <w:proofErr w:type="spellStart"/>
      <w:r w:rsidRPr="00B53DAE">
        <w:t>буџета</w:t>
      </w:r>
      <w:proofErr w:type="spellEnd"/>
      <w:r w:rsidRPr="00B53DAE">
        <w:t xml:space="preserve">. </w:t>
      </w:r>
      <w:proofErr w:type="spellStart"/>
      <w:r w:rsidRPr="00B53DAE">
        <w:t>Стога</w:t>
      </w:r>
      <w:proofErr w:type="spellEnd"/>
      <w:r w:rsidRPr="00B53DAE">
        <w:t xml:space="preserve"> </w:t>
      </w:r>
      <w:proofErr w:type="spellStart"/>
      <w:r w:rsidRPr="00B53DAE">
        <w:t>је</w:t>
      </w:r>
      <w:proofErr w:type="spellEnd"/>
      <w:r w:rsidRPr="00B53DAE">
        <w:t xml:space="preserve"> </w:t>
      </w:r>
      <w:proofErr w:type="spellStart"/>
      <w:r w:rsidRPr="00B53DAE">
        <w:t>неопходно</w:t>
      </w:r>
      <w:proofErr w:type="spellEnd"/>
      <w:r w:rsidRPr="00B53DAE">
        <w:t xml:space="preserve"> </w:t>
      </w:r>
      <w:proofErr w:type="spellStart"/>
      <w:r w:rsidRPr="00B53DAE">
        <w:t>да</w:t>
      </w:r>
      <w:proofErr w:type="spellEnd"/>
      <w:r w:rsidRPr="00B53DAE">
        <w:t xml:space="preserve"> </w:t>
      </w:r>
      <w:proofErr w:type="spellStart"/>
      <w:r w:rsidRPr="00B53DAE">
        <w:t>сваки</w:t>
      </w:r>
      <w:proofErr w:type="spellEnd"/>
      <w:r w:rsidRPr="00B53DAE">
        <w:t xml:space="preserve"> </w:t>
      </w:r>
      <w:proofErr w:type="spellStart"/>
      <w:r w:rsidRPr="00B53DAE">
        <w:t>буџетски</w:t>
      </w:r>
      <w:proofErr w:type="spellEnd"/>
      <w:r w:rsidRPr="00B53DAE">
        <w:t xml:space="preserve"> </w:t>
      </w:r>
      <w:proofErr w:type="spellStart"/>
      <w:r w:rsidRPr="00B53DAE">
        <w:t>корисник</w:t>
      </w:r>
      <w:proofErr w:type="spellEnd"/>
      <w:r w:rsidRPr="00B53DAE">
        <w:t xml:space="preserve"> </w:t>
      </w:r>
      <w:proofErr w:type="spellStart"/>
      <w:r w:rsidRPr="00B53DAE">
        <w:t>испуни</w:t>
      </w:r>
      <w:proofErr w:type="spellEnd"/>
      <w:r w:rsidRPr="00B53DAE">
        <w:t xml:space="preserve"> </w:t>
      </w:r>
      <w:proofErr w:type="spellStart"/>
      <w:r w:rsidRPr="00B53DAE">
        <w:t>обрасце</w:t>
      </w:r>
      <w:proofErr w:type="spellEnd"/>
      <w:r w:rsidRPr="00B53DAE">
        <w:t xml:space="preserve"> </w:t>
      </w:r>
      <w:proofErr w:type="spellStart"/>
      <w:r w:rsidRPr="00B53DAE">
        <w:t>за</w:t>
      </w:r>
      <w:proofErr w:type="spellEnd"/>
      <w:r w:rsidRPr="00B53DAE">
        <w:t xml:space="preserve"> </w:t>
      </w:r>
      <w:proofErr w:type="spellStart"/>
      <w:r w:rsidRPr="00B53DAE">
        <w:t>своје</w:t>
      </w:r>
      <w:proofErr w:type="spellEnd"/>
      <w:r w:rsidRPr="00B53DAE">
        <w:t xml:space="preserve"> </w:t>
      </w:r>
      <w:proofErr w:type="spellStart"/>
      <w:r w:rsidRPr="00B53DAE">
        <w:t>про</w:t>
      </w:r>
      <w:r w:rsidR="009A0A80">
        <w:t>грамске</w:t>
      </w:r>
      <w:proofErr w:type="spellEnd"/>
      <w:r w:rsidR="009A0A80">
        <w:t xml:space="preserve"> </w:t>
      </w:r>
      <w:proofErr w:type="spellStart"/>
      <w:r w:rsidR="009A0A80">
        <w:t>активности</w:t>
      </w:r>
      <w:proofErr w:type="spellEnd"/>
      <w:r w:rsidR="009A0A80">
        <w:t xml:space="preserve"> и </w:t>
      </w:r>
      <w:proofErr w:type="spellStart"/>
      <w:r w:rsidR="009A0A80">
        <w:t>пројекте</w:t>
      </w:r>
      <w:proofErr w:type="spellEnd"/>
      <w:r w:rsidR="009A0A80">
        <w:t xml:space="preserve">. </w:t>
      </w:r>
    </w:p>
    <w:p w:rsidR="00CC0A8A" w:rsidRDefault="00E72AA6" w:rsidP="00031923">
      <w:pPr>
        <w:pStyle w:val="Teloteksta"/>
      </w:pPr>
      <w:proofErr w:type="spellStart"/>
      <w:r w:rsidRPr="00E72AA6">
        <w:t>Упутство</w:t>
      </w:r>
      <w:proofErr w:type="spellEnd"/>
      <w:r w:rsidRPr="00E72AA6">
        <w:t xml:space="preserve"> </w:t>
      </w:r>
      <w:proofErr w:type="spellStart"/>
      <w:r w:rsidRPr="00E72AA6">
        <w:t>за</w:t>
      </w:r>
      <w:proofErr w:type="spellEnd"/>
      <w:r w:rsidRPr="00E72AA6">
        <w:t xml:space="preserve"> </w:t>
      </w:r>
      <w:proofErr w:type="spellStart"/>
      <w:r w:rsidRPr="00E72AA6">
        <w:t>израду</w:t>
      </w:r>
      <w:proofErr w:type="spellEnd"/>
      <w:r w:rsidRPr="00E72AA6">
        <w:t xml:space="preserve"> </w:t>
      </w:r>
      <w:proofErr w:type="spellStart"/>
      <w:r w:rsidRPr="00E72AA6">
        <w:t>програмског</w:t>
      </w:r>
      <w:proofErr w:type="spellEnd"/>
      <w:r w:rsidRPr="00E72AA6">
        <w:t xml:space="preserve"> </w:t>
      </w:r>
      <w:proofErr w:type="spellStart"/>
      <w:r w:rsidRPr="00E72AA6">
        <w:t>буџета</w:t>
      </w:r>
      <w:proofErr w:type="spellEnd"/>
      <w:r w:rsidRPr="00E72AA6">
        <w:t xml:space="preserve">, </w:t>
      </w:r>
      <w:proofErr w:type="spellStart"/>
      <w:r w:rsidRPr="00E72AA6">
        <w:t>као</w:t>
      </w:r>
      <w:proofErr w:type="spellEnd"/>
      <w:r w:rsidRPr="00E72AA6">
        <w:t xml:space="preserve"> и </w:t>
      </w:r>
      <w:proofErr w:type="spellStart"/>
      <w:r w:rsidRPr="00E72AA6">
        <w:t>Анекс</w:t>
      </w:r>
      <w:proofErr w:type="spellEnd"/>
      <w:r w:rsidRPr="00E72AA6">
        <w:t xml:space="preserve"> 5 </w:t>
      </w:r>
      <w:proofErr w:type="spellStart"/>
      <w:r w:rsidRPr="00E72AA6">
        <w:t>којим</w:t>
      </w:r>
      <w:proofErr w:type="spellEnd"/>
      <w:r w:rsidRPr="00E72AA6">
        <w:t xml:space="preserve"> </w:t>
      </w:r>
      <w:proofErr w:type="spellStart"/>
      <w:r w:rsidRPr="00E72AA6">
        <w:t>је</w:t>
      </w:r>
      <w:proofErr w:type="spellEnd"/>
      <w:r w:rsidRPr="00E72AA6">
        <w:t xml:space="preserve"> </w:t>
      </w:r>
      <w:proofErr w:type="spellStart"/>
      <w:r w:rsidRPr="00E72AA6">
        <w:t>дефинисана</w:t>
      </w:r>
      <w:proofErr w:type="spellEnd"/>
      <w:r w:rsidRPr="00E72AA6">
        <w:t xml:space="preserve"> </w:t>
      </w:r>
      <w:proofErr w:type="spellStart"/>
      <w:r w:rsidRPr="00E72AA6">
        <w:t>униформна</w:t>
      </w:r>
      <w:proofErr w:type="spellEnd"/>
      <w:r w:rsidRPr="00E72AA6">
        <w:t xml:space="preserve"> </w:t>
      </w:r>
      <w:proofErr w:type="spellStart"/>
      <w:r w:rsidRPr="00E72AA6">
        <w:t>програмска</w:t>
      </w:r>
      <w:proofErr w:type="spellEnd"/>
      <w:r w:rsidRPr="00E72AA6">
        <w:t xml:space="preserve"> </w:t>
      </w:r>
      <w:proofErr w:type="spellStart"/>
      <w:r w:rsidRPr="00E72AA6">
        <w:t>струкура</w:t>
      </w:r>
      <w:proofErr w:type="spellEnd"/>
      <w:r w:rsidRPr="00E72AA6">
        <w:t xml:space="preserve"> </w:t>
      </w:r>
      <w:proofErr w:type="spellStart"/>
      <w:r w:rsidRPr="00E72AA6">
        <w:t>буџета</w:t>
      </w:r>
      <w:proofErr w:type="spellEnd"/>
      <w:r w:rsidRPr="00E72AA6">
        <w:t xml:space="preserve"> ЈЛС </w:t>
      </w:r>
      <w:proofErr w:type="spellStart"/>
      <w:r w:rsidRPr="00E72AA6">
        <w:t>за</w:t>
      </w:r>
      <w:proofErr w:type="spellEnd"/>
      <w:r w:rsidRPr="00E72AA6">
        <w:t xml:space="preserve"> </w:t>
      </w:r>
      <w:proofErr w:type="spellStart"/>
      <w:r w:rsidRPr="00E72AA6">
        <w:t>израду</w:t>
      </w:r>
      <w:proofErr w:type="spellEnd"/>
      <w:r w:rsidRPr="00E72AA6">
        <w:t xml:space="preserve"> </w:t>
      </w:r>
      <w:proofErr w:type="spellStart"/>
      <w:r w:rsidRPr="00E72AA6">
        <w:t>одлуке</w:t>
      </w:r>
      <w:proofErr w:type="spellEnd"/>
      <w:r w:rsidRPr="00E72AA6">
        <w:t xml:space="preserve"> о </w:t>
      </w:r>
      <w:proofErr w:type="spellStart"/>
      <w:r w:rsidRPr="00E72AA6">
        <w:t>буџету</w:t>
      </w:r>
      <w:proofErr w:type="spellEnd"/>
      <w:r w:rsidRPr="00E72AA6">
        <w:t xml:space="preserve"> ЈЛС </w:t>
      </w:r>
      <w:proofErr w:type="spellStart"/>
      <w:r w:rsidRPr="00E72AA6">
        <w:t>за</w:t>
      </w:r>
      <w:proofErr w:type="spellEnd"/>
      <w:r w:rsidRPr="00E72AA6">
        <w:t xml:space="preserve"> 202</w:t>
      </w:r>
      <w:r w:rsidR="00E874DA">
        <w:rPr>
          <w:lang w:val="sr-Cyrl-RS"/>
        </w:rPr>
        <w:t>3</w:t>
      </w:r>
      <w:r w:rsidRPr="00E72AA6">
        <w:t xml:space="preserve">. </w:t>
      </w:r>
      <w:proofErr w:type="spellStart"/>
      <w:r w:rsidRPr="00E72AA6">
        <w:t>годину</w:t>
      </w:r>
      <w:proofErr w:type="spellEnd"/>
      <w:r w:rsidRPr="00E72AA6">
        <w:t xml:space="preserve"> и </w:t>
      </w:r>
      <w:proofErr w:type="spellStart"/>
      <w:r w:rsidRPr="00E72AA6">
        <w:t>документ</w:t>
      </w:r>
      <w:proofErr w:type="spellEnd"/>
      <w:r w:rsidRPr="00E72AA6">
        <w:t xml:space="preserve"> </w:t>
      </w:r>
      <w:proofErr w:type="spellStart"/>
      <w:r w:rsidRPr="00E72AA6">
        <w:t>који</w:t>
      </w:r>
      <w:proofErr w:type="spellEnd"/>
      <w:r w:rsidRPr="00E72AA6">
        <w:t xml:space="preserve"> </w:t>
      </w:r>
      <w:proofErr w:type="spellStart"/>
      <w:r w:rsidRPr="00E72AA6">
        <w:t>садржи</w:t>
      </w:r>
      <w:proofErr w:type="spellEnd"/>
      <w:r w:rsidRPr="00E72AA6">
        <w:t xml:space="preserve"> </w:t>
      </w:r>
      <w:proofErr w:type="spellStart"/>
      <w:r w:rsidRPr="00E72AA6">
        <w:t>циљеве</w:t>
      </w:r>
      <w:proofErr w:type="spellEnd"/>
      <w:r w:rsidRPr="00E72AA6">
        <w:t xml:space="preserve"> </w:t>
      </w:r>
      <w:proofErr w:type="spellStart"/>
      <w:r w:rsidRPr="00E72AA6">
        <w:t>програма</w:t>
      </w:r>
      <w:proofErr w:type="spellEnd"/>
      <w:r w:rsidRPr="00E72AA6">
        <w:t xml:space="preserve"> и </w:t>
      </w:r>
      <w:proofErr w:type="spellStart"/>
      <w:r w:rsidRPr="00E72AA6">
        <w:t>програмских</w:t>
      </w:r>
      <w:proofErr w:type="spellEnd"/>
      <w:r w:rsidRPr="00E72AA6">
        <w:t xml:space="preserve"> </w:t>
      </w:r>
      <w:proofErr w:type="spellStart"/>
      <w:r w:rsidRPr="00E72AA6">
        <w:t>активности</w:t>
      </w:r>
      <w:proofErr w:type="spellEnd"/>
      <w:r w:rsidRPr="00E72AA6">
        <w:t xml:space="preserve"> и </w:t>
      </w:r>
      <w:proofErr w:type="spellStart"/>
      <w:r w:rsidRPr="00E72AA6">
        <w:t>листу</w:t>
      </w:r>
      <w:proofErr w:type="spellEnd"/>
      <w:r w:rsidRPr="00E72AA6">
        <w:t xml:space="preserve"> </w:t>
      </w:r>
      <w:proofErr w:type="spellStart"/>
      <w:r w:rsidRPr="00E72AA6">
        <w:t>униформних</w:t>
      </w:r>
      <w:proofErr w:type="spellEnd"/>
      <w:r w:rsidRPr="00E72AA6">
        <w:t xml:space="preserve"> </w:t>
      </w:r>
      <w:proofErr w:type="spellStart"/>
      <w:r w:rsidRPr="00E72AA6">
        <w:t>индикатора</w:t>
      </w:r>
      <w:proofErr w:type="spellEnd"/>
      <w:r w:rsidRPr="00E72AA6">
        <w:t xml:space="preserve"> </w:t>
      </w:r>
      <w:proofErr w:type="spellStart"/>
      <w:r w:rsidRPr="00E72AA6">
        <w:t>могу</w:t>
      </w:r>
      <w:proofErr w:type="spellEnd"/>
      <w:r w:rsidRPr="00E72AA6">
        <w:t xml:space="preserve"> </w:t>
      </w:r>
      <w:proofErr w:type="spellStart"/>
      <w:r w:rsidRPr="00E72AA6">
        <w:t>се</w:t>
      </w:r>
      <w:proofErr w:type="spellEnd"/>
      <w:r w:rsidRPr="00E72AA6">
        <w:t xml:space="preserve"> </w:t>
      </w:r>
      <w:proofErr w:type="spellStart"/>
      <w:r w:rsidRPr="00E72AA6">
        <w:t>наћи</w:t>
      </w:r>
      <w:proofErr w:type="spellEnd"/>
      <w:r w:rsidRPr="00E72AA6">
        <w:t xml:space="preserve"> </w:t>
      </w:r>
      <w:proofErr w:type="spellStart"/>
      <w:r w:rsidRPr="00E72AA6">
        <w:t>на</w:t>
      </w:r>
      <w:proofErr w:type="spellEnd"/>
      <w:r w:rsidRPr="00E72AA6">
        <w:t xml:space="preserve"> </w:t>
      </w:r>
      <w:proofErr w:type="spellStart"/>
      <w:r w:rsidRPr="00E72AA6">
        <w:t>сајту</w:t>
      </w:r>
      <w:proofErr w:type="spellEnd"/>
      <w:r w:rsidRPr="00E72AA6">
        <w:t xml:space="preserve"> </w:t>
      </w:r>
      <w:proofErr w:type="spellStart"/>
      <w:r w:rsidRPr="00E72AA6">
        <w:t>Министарства</w:t>
      </w:r>
      <w:proofErr w:type="spellEnd"/>
      <w:r w:rsidRPr="00E72AA6">
        <w:t xml:space="preserve"> </w:t>
      </w:r>
      <w:proofErr w:type="spellStart"/>
      <w:r w:rsidRPr="00E72AA6">
        <w:t>финансија</w:t>
      </w:r>
      <w:proofErr w:type="spellEnd"/>
      <w:r w:rsidRPr="00E72AA6">
        <w:t xml:space="preserve"> (</w:t>
      </w:r>
      <w:hyperlink r:id="rId10" w:history="1">
        <w:r w:rsidRPr="00DC2811">
          <w:rPr>
            <w:rStyle w:val="Hiperveza"/>
            <w:sz w:val="20"/>
            <w:szCs w:val="20"/>
          </w:rPr>
          <w:t>www.mfin.gov.rs</w:t>
        </w:r>
      </w:hyperlink>
      <w:r w:rsidRPr="00E72AA6">
        <w:t>)</w:t>
      </w:r>
    </w:p>
    <w:p w:rsidR="00E72AA6" w:rsidRPr="00E72AA6" w:rsidRDefault="00E72AA6" w:rsidP="00031923">
      <w:pPr>
        <w:pStyle w:val="Teloteksta"/>
      </w:pPr>
    </w:p>
    <w:p w:rsidR="009A0A80" w:rsidRPr="00CC0A8A" w:rsidRDefault="009A0A80" w:rsidP="00031923">
      <w:pPr>
        <w:pStyle w:val="Teloteksta"/>
        <w:rPr>
          <w:i/>
          <w:u w:val="single"/>
        </w:rPr>
      </w:pPr>
      <w:r>
        <w:t xml:space="preserve">    </w:t>
      </w:r>
      <w:proofErr w:type="spellStart"/>
      <w:r w:rsidR="001A0499" w:rsidRPr="00CC0A8A">
        <w:rPr>
          <w:i/>
          <w:u w:val="single"/>
        </w:rPr>
        <w:t>Родна</w:t>
      </w:r>
      <w:proofErr w:type="spellEnd"/>
      <w:r w:rsidR="001A0499" w:rsidRPr="00CC0A8A">
        <w:rPr>
          <w:i/>
          <w:u w:val="single"/>
        </w:rPr>
        <w:t xml:space="preserve"> </w:t>
      </w:r>
      <w:proofErr w:type="spellStart"/>
      <w:r w:rsidR="001A0499" w:rsidRPr="00CC0A8A">
        <w:rPr>
          <w:i/>
          <w:u w:val="single"/>
        </w:rPr>
        <w:t>анализа</w:t>
      </w:r>
      <w:proofErr w:type="spellEnd"/>
      <w:r w:rsidR="001A0499" w:rsidRPr="00CC0A8A">
        <w:rPr>
          <w:i/>
          <w:u w:val="single"/>
        </w:rPr>
        <w:t xml:space="preserve"> </w:t>
      </w:r>
      <w:proofErr w:type="spellStart"/>
      <w:r w:rsidR="001A0499" w:rsidRPr="00CC0A8A">
        <w:rPr>
          <w:i/>
          <w:u w:val="single"/>
        </w:rPr>
        <w:t>расхода</w:t>
      </w:r>
      <w:proofErr w:type="spellEnd"/>
      <w:r w:rsidR="001A0499" w:rsidRPr="00CC0A8A">
        <w:rPr>
          <w:i/>
          <w:u w:val="single"/>
        </w:rPr>
        <w:t xml:space="preserve"> и </w:t>
      </w:r>
      <w:proofErr w:type="spellStart"/>
      <w:r w:rsidR="001A0499" w:rsidRPr="00CC0A8A">
        <w:rPr>
          <w:i/>
          <w:u w:val="single"/>
        </w:rPr>
        <w:t>издатака</w:t>
      </w:r>
      <w:proofErr w:type="spellEnd"/>
    </w:p>
    <w:p w:rsidR="00FC1583" w:rsidRDefault="00151E63" w:rsidP="00031923">
      <w:pPr>
        <w:pStyle w:val="Teloteksta"/>
      </w:pPr>
      <w:r w:rsidRPr="00151E63">
        <w:t xml:space="preserve">У </w:t>
      </w:r>
      <w:proofErr w:type="spellStart"/>
      <w:r w:rsidRPr="00151E63">
        <w:t>оквиру</w:t>
      </w:r>
      <w:proofErr w:type="spellEnd"/>
      <w:r w:rsidRPr="00151E63">
        <w:t xml:space="preserve"> </w:t>
      </w:r>
      <w:proofErr w:type="spellStart"/>
      <w:r w:rsidRPr="00151E63">
        <w:t>спровођења</w:t>
      </w:r>
      <w:proofErr w:type="spellEnd"/>
      <w:r w:rsidRPr="00151E63">
        <w:t xml:space="preserve"> </w:t>
      </w:r>
      <w:proofErr w:type="spellStart"/>
      <w:r w:rsidRPr="00151E63">
        <w:t>реформе</w:t>
      </w:r>
      <w:proofErr w:type="spellEnd"/>
      <w:r w:rsidRPr="00151E63">
        <w:t xml:space="preserve"> </w:t>
      </w:r>
      <w:proofErr w:type="spellStart"/>
      <w:r w:rsidRPr="00151E63">
        <w:t>јавних</w:t>
      </w:r>
      <w:proofErr w:type="spellEnd"/>
      <w:r w:rsidRPr="00151E63">
        <w:t xml:space="preserve"> </w:t>
      </w:r>
      <w:proofErr w:type="spellStart"/>
      <w:r w:rsidRPr="00151E63">
        <w:t>финансија</w:t>
      </w:r>
      <w:proofErr w:type="spellEnd"/>
      <w:r w:rsidRPr="00151E63">
        <w:t xml:space="preserve"> </w:t>
      </w:r>
      <w:proofErr w:type="spellStart"/>
      <w:r w:rsidRPr="00151E63">
        <w:t>започет</w:t>
      </w:r>
      <w:proofErr w:type="spellEnd"/>
      <w:r w:rsidRPr="00151E63">
        <w:t xml:space="preserve"> </w:t>
      </w:r>
      <w:proofErr w:type="spellStart"/>
      <w:r w:rsidRPr="00151E63">
        <w:t>је</w:t>
      </w:r>
      <w:proofErr w:type="spellEnd"/>
      <w:r w:rsidRPr="00151E63">
        <w:t xml:space="preserve"> </w:t>
      </w:r>
      <w:proofErr w:type="spellStart"/>
      <w:r w:rsidRPr="00151E63">
        <w:t>процес</w:t>
      </w:r>
      <w:proofErr w:type="spellEnd"/>
      <w:r w:rsidRPr="00151E63">
        <w:t xml:space="preserve"> </w:t>
      </w:r>
      <w:proofErr w:type="spellStart"/>
      <w:r w:rsidRPr="00151E63">
        <w:t>унапређења</w:t>
      </w:r>
      <w:proofErr w:type="spellEnd"/>
      <w:r w:rsidRPr="00151E63">
        <w:t xml:space="preserve"> </w:t>
      </w:r>
      <w:proofErr w:type="spellStart"/>
      <w:r w:rsidRPr="00151E63">
        <w:t>програмског</w:t>
      </w:r>
      <w:proofErr w:type="spellEnd"/>
      <w:r w:rsidRPr="00151E63">
        <w:t xml:space="preserve"> </w:t>
      </w:r>
      <w:proofErr w:type="spellStart"/>
      <w:r w:rsidRPr="00151E63">
        <w:t>модела</w:t>
      </w:r>
      <w:proofErr w:type="spellEnd"/>
      <w:r w:rsidRPr="00151E63">
        <w:t xml:space="preserve"> </w:t>
      </w:r>
      <w:proofErr w:type="spellStart"/>
      <w:r w:rsidRPr="00151E63">
        <w:t>буџета</w:t>
      </w:r>
      <w:proofErr w:type="spellEnd"/>
      <w:r w:rsidRPr="00151E63">
        <w:t xml:space="preserve"> </w:t>
      </w:r>
      <w:proofErr w:type="spellStart"/>
      <w:r w:rsidRPr="00151E63">
        <w:t>кроз</w:t>
      </w:r>
      <w:proofErr w:type="spellEnd"/>
      <w:r w:rsidRPr="00151E63">
        <w:t xml:space="preserve"> </w:t>
      </w:r>
      <w:proofErr w:type="spellStart"/>
      <w:r w:rsidRPr="00151E63">
        <w:t>увођење</w:t>
      </w:r>
      <w:proofErr w:type="spellEnd"/>
      <w:r w:rsidRPr="00151E63">
        <w:t xml:space="preserve"> </w:t>
      </w:r>
      <w:proofErr w:type="spellStart"/>
      <w:r w:rsidRPr="00151E63">
        <w:t>принципа</w:t>
      </w:r>
      <w:proofErr w:type="spellEnd"/>
      <w:r w:rsidRPr="00151E63">
        <w:t xml:space="preserve"> </w:t>
      </w:r>
      <w:proofErr w:type="spellStart"/>
      <w:r w:rsidRPr="00151E63">
        <w:t>родно</w:t>
      </w:r>
      <w:proofErr w:type="spellEnd"/>
      <w:r w:rsidRPr="00151E63">
        <w:t xml:space="preserve"> </w:t>
      </w:r>
      <w:proofErr w:type="spellStart"/>
      <w:r w:rsidRPr="00151E63">
        <w:t>одговорног</w:t>
      </w:r>
      <w:proofErr w:type="spellEnd"/>
      <w:r w:rsidRPr="00151E63">
        <w:t xml:space="preserve"> </w:t>
      </w:r>
      <w:proofErr w:type="spellStart"/>
      <w:r w:rsidRPr="00151E63">
        <w:t>буџетирања</w:t>
      </w:r>
      <w:proofErr w:type="spellEnd"/>
      <w:r w:rsidRPr="00151E63">
        <w:t xml:space="preserve"> у </w:t>
      </w:r>
      <w:proofErr w:type="spellStart"/>
      <w:r w:rsidRPr="00151E63">
        <w:t>буџетски</w:t>
      </w:r>
      <w:proofErr w:type="spellEnd"/>
      <w:r w:rsidRPr="00151E63">
        <w:t xml:space="preserve"> </w:t>
      </w:r>
      <w:proofErr w:type="spellStart"/>
      <w:r w:rsidRPr="00151E63">
        <w:t>процес</w:t>
      </w:r>
      <w:proofErr w:type="spellEnd"/>
      <w:r w:rsidRPr="00151E63">
        <w:t xml:space="preserve">. </w:t>
      </w:r>
      <w:proofErr w:type="spellStart"/>
      <w:r w:rsidRPr="00151E63">
        <w:t>До</w:t>
      </w:r>
      <w:proofErr w:type="spellEnd"/>
      <w:r w:rsidRPr="00151E63">
        <w:t xml:space="preserve"> 202</w:t>
      </w:r>
      <w:r w:rsidR="00E874DA">
        <w:rPr>
          <w:lang w:val="sr-Cyrl-RS"/>
        </w:rPr>
        <w:t>4</w:t>
      </w:r>
      <w:r w:rsidRPr="00151E63">
        <w:t xml:space="preserve">. </w:t>
      </w:r>
      <w:proofErr w:type="spellStart"/>
      <w:r w:rsidRPr="00151E63">
        <w:t>године</w:t>
      </w:r>
      <w:proofErr w:type="spellEnd"/>
      <w:r w:rsidRPr="00151E63">
        <w:t xml:space="preserve"> </w:t>
      </w:r>
      <w:proofErr w:type="spellStart"/>
      <w:r w:rsidRPr="00151E63">
        <w:t>предвиђено</w:t>
      </w:r>
      <w:proofErr w:type="spellEnd"/>
      <w:r w:rsidRPr="00151E63">
        <w:t xml:space="preserve"> </w:t>
      </w:r>
      <w:proofErr w:type="spellStart"/>
      <w:r w:rsidRPr="00151E63">
        <w:t>је</w:t>
      </w:r>
      <w:proofErr w:type="spellEnd"/>
      <w:r w:rsidRPr="00151E63">
        <w:t xml:space="preserve"> </w:t>
      </w:r>
      <w:proofErr w:type="spellStart"/>
      <w:r w:rsidRPr="00151E63">
        <w:t>да</w:t>
      </w:r>
      <w:proofErr w:type="spellEnd"/>
      <w:r w:rsidRPr="00151E63">
        <w:t xml:space="preserve"> </w:t>
      </w:r>
      <w:proofErr w:type="spellStart"/>
      <w:r w:rsidRPr="00151E63">
        <w:t>се</w:t>
      </w:r>
      <w:proofErr w:type="spellEnd"/>
      <w:r w:rsidRPr="00151E63">
        <w:t xml:space="preserve"> </w:t>
      </w:r>
      <w:proofErr w:type="spellStart"/>
      <w:r w:rsidRPr="00151E63">
        <w:t>заокружи</w:t>
      </w:r>
      <w:proofErr w:type="spellEnd"/>
      <w:r w:rsidRPr="00151E63">
        <w:t xml:space="preserve"> </w:t>
      </w:r>
      <w:proofErr w:type="spellStart"/>
      <w:r w:rsidRPr="00151E63">
        <w:t>процес</w:t>
      </w:r>
      <w:proofErr w:type="spellEnd"/>
      <w:r w:rsidRPr="00151E63">
        <w:t xml:space="preserve"> </w:t>
      </w:r>
      <w:proofErr w:type="spellStart"/>
      <w:r w:rsidRPr="00151E63">
        <w:t>постепеног</w:t>
      </w:r>
      <w:proofErr w:type="spellEnd"/>
      <w:r w:rsidRPr="00151E63">
        <w:t xml:space="preserve"> </w:t>
      </w:r>
      <w:proofErr w:type="spellStart"/>
      <w:r w:rsidRPr="00151E63">
        <w:t>увођења</w:t>
      </w:r>
      <w:proofErr w:type="spellEnd"/>
      <w:r w:rsidRPr="00151E63">
        <w:t xml:space="preserve"> </w:t>
      </w:r>
      <w:proofErr w:type="spellStart"/>
      <w:r w:rsidRPr="00151E63">
        <w:t>родно</w:t>
      </w:r>
      <w:proofErr w:type="spellEnd"/>
      <w:r w:rsidRPr="00151E63">
        <w:t xml:space="preserve"> </w:t>
      </w:r>
      <w:proofErr w:type="spellStart"/>
      <w:r w:rsidRPr="00151E63">
        <w:t>одговорног</w:t>
      </w:r>
      <w:proofErr w:type="spellEnd"/>
      <w:r w:rsidRPr="00151E63">
        <w:t xml:space="preserve"> </w:t>
      </w:r>
      <w:proofErr w:type="spellStart"/>
      <w:r w:rsidRPr="00151E63">
        <w:t>буџетирања</w:t>
      </w:r>
      <w:proofErr w:type="spellEnd"/>
      <w:r w:rsidRPr="00151E63">
        <w:t xml:space="preserve"> </w:t>
      </w:r>
      <w:proofErr w:type="spellStart"/>
      <w:r w:rsidRPr="00151E63">
        <w:t>за</w:t>
      </w:r>
      <w:proofErr w:type="spellEnd"/>
      <w:r w:rsidRPr="00151E63">
        <w:t xml:space="preserve"> </w:t>
      </w:r>
      <w:proofErr w:type="spellStart"/>
      <w:r w:rsidRPr="00151E63">
        <w:t>све</w:t>
      </w:r>
      <w:proofErr w:type="spellEnd"/>
      <w:r w:rsidRPr="00151E63">
        <w:t xml:space="preserve"> </w:t>
      </w:r>
      <w:proofErr w:type="spellStart"/>
      <w:r w:rsidRPr="00151E63">
        <w:t>буџетске</w:t>
      </w:r>
      <w:proofErr w:type="spellEnd"/>
      <w:r w:rsidRPr="00151E63">
        <w:t xml:space="preserve"> </w:t>
      </w:r>
      <w:proofErr w:type="spellStart"/>
      <w:r w:rsidRPr="00151E63">
        <w:t>кориснике</w:t>
      </w:r>
      <w:proofErr w:type="spellEnd"/>
      <w:r w:rsidRPr="00151E63">
        <w:t xml:space="preserve"> </w:t>
      </w:r>
      <w:proofErr w:type="spellStart"/>
      <w:r w:rsidRPr="00151E63">
        <w:t>на</w:t>
      </w:r>
      <w:proofErr w:type="spellEnd"/>
      <w:r w:rsidRPr="00151E63">
        <w:t xml:space="preserve"> </w:t>
      </w:r>
      <w:proofErr w:type="spellStart"/>
      <w:r w:rsidRPr="00151E63">
        <w:t>свим</w:t>
      </w:r>
      <w:proofErr w:type="spellEnd"/>
      <w:r w:rsidRPr="00151E63">
        <w:t xml:space="preserve"> </w:t>
      </w:r>
      <w:proofErr w:type="spellStart"/>
      <w:r w:rsidRPr="00151E63">
        <w:t>нивоима</w:t>
      </w:r>
      <w:proofErr w:type="spellEnd"/>
      <w:r w:rsidRPr="00151E63">
        <w:t xml:space="preserve"> </w:t>
      </w:r>
      <w:proofErr w:type="spellStart"/>
      <w:r w:rsidRPr="00151E63">
        <w:t>власти</w:t>
      </w:r>
      <w:proofErr w:type="spellEnd"/>
      <w:r w:rsidRPr="00151E63">
        <w:t xml:space="preserve">, </w:t>
      </w:r>
      <w:proofErr w:type="spellStart"/>
      <w:r w:rsidRPr="00151E63">
        <w:t>сходно</w:t>
      </w:r>
      <w:proofErr w:type="spellEnd"/>
      <w:r w:rsidRPr="00151E63">
        <w:t xml:space="preserve"> </w:t>
      </w:r>
      <w:proofErr w:type="spellStart"/>
      <w:r w:rsidRPr="00151E63">
        <w:t>члану</w:t>
      </w:r>
      <w:proofErr w:type="spellEnd"/>
      <w:r w:rsidRPr="00151E63">
        <w:t xml:space="preserve"> 16. </w:t>
      </w:r>
      <w:proofErr w:type="spellStart"/>
      <w:r w:rsidRPr="00151E63">
        <w:t>став</w:t>
      </w:r>
      <w:proofErr w:type="spellEnd"/>
      <w:r w:rsidRPr="00151E63">
        <w:t xml:space="preserve"> 1. </w:t>
      </w:r>
      <w:proofErr w:type="spellStart"/>
      <w:r w:rsidRPr="00151E63">
        <w:t>Закона</w:t>
      </w:r>
      <w:proofErr w:type="spellEnd"/>
      <w:r w:rsidRPr="00151E63">
        <w:t xml:space="preserve"> о </w:t>
      </w:r>
      <w:proofErr w:type="spellStart"/>
      <w:r w:rsidRPr="00151E63">
        <w:t>изменама</w:t>
      </w:r>
      <w:proofErr w:type="spellEnd"/>
      <w:r w:rsidRPr="00151E63">
        <w:t xml:space="preserve"> и </w:t>
      </w:r>
      <w:proofErr w:type="spellStart"/>
      <w:r w:rsidRPr="00151E63">
        <w:t>допунама</w:t>
      </w:r>
      <w:proofErr w:type="spellEnd"/>
      <w:r w:rsidRPr="00151E63">
        <w:t xml:space="preserve"> </w:t>
      </w:r>
      <w:proofErr w:type="spellStart"/>
      <w:r w:rsidRPr="00151E63">
        <w:t>Закона</w:t>
      </w:r>
      <w:proofErr w:type="spellEnd"/>
      <w:r w:rsidRPr="00151E63">
        <w:t xml:space="preserve"> о </w:t>
      </w:r>
      <w:proofErr w:type="spellStart"/>
      <w:r w:rsidRPr="00151E63">
        <w:t>буџетском</w:t>
      </w:r>
      <w:proofErr w:type="spellEnd"/>
      <w:r w:rsidRPr="00151E63">
        <w:t xml:space="preserve"> </w:t>
      </w:r>
      <w:proofErr w:type="spellStart"/>
      <w:r w:rsidRPr="00151E63">
        <w:t>систему</w:t>
      </w:r>
      <w:proofErr w:type="spellEnd"/>
      <w:r w:rsidRPr="00151E63">
        <w:t xml:space="preserve"> („</w:t>
      </w:r>
      <w:proofErr w:type="spellStart"/>
      <w:r w:rsidRPr="00151E63">
        <w:t>Службени</w:t>
      </w:r>
      <w:proofErr w:type="spellEnd"/>
      <w:r w:rsidRPr="00151E63">
        <w:t xml:space="preserve"> </w:t>
      </w:r>
      <w:proofErr w:type="spellStart"/>
      <w:r w:rsidRPr="00151E63">
        <w:t>гласник</w:t>
      </w:r>
      <w:proofErr w:type="spellEnd"/>
      <w:r w:rsidRPr="00151E63">
        <w:t xml:space="preserve"> РС”, </w:t>
      </w:r>
      <w:proofErr w:type="spellStart"/>
      <w:r w:rsidRPr="00151E63">
        <w:t>број</w:t>
      </w:r>
      <w:proofErr w:type="spellEnd"/>
      <w:r w:rsidRPr="00151E63">
        <w:t xml:space="preserve"> 103/15 и 72/19), </w:t>
      </w:r>
      <w:proofErr w:type="spellStart"/>
      <w:r w:rsidRPr="00151E63">
        <w:t>путем</w:t>
      </w:r>
      <w:proofErr w:type="spellEnd"/>
      <w:r w:rsidRPr="00151E63">
        <w:t xml:space="preserve"> </w:t>
      </w:r>
      <w:proofErr w:type="spellStart"/>
      <w:r w:rsidRPr="00151E63">
        <w:t>плана</w:t>
      </w:r>
      <w:proofErr w:type="spellEnd"/>
      <w:r w:rsidRPr="00151E63">
        <w:t xml:space="preserve"> </w:t>
      </w:r>
      <w:proofErr w:type="spellStart"/>
      <w:r w:rsidRPr="00151E63">
        <w:t>његовог</w:t>
      </w:r>
      <w:proofErr w:type="spellEnd"/>
      <w:r w:rsidRPr="00151E63">
        <w:t xml:space="preserve"> </w:t>
      </w:r>
      <w:proofErr w:type="spellStart"/>
      <w:r w:rsidRPr="00151E63">
        <w:t>постепеног</w:t>
      </w:r>
      <w:proofErr w:type="spellEnd"/>
      <w:r w:rsidRPr="00151E63">
        <w:t xml:space="preserve"> </w:t>
      </w:r>
      <w:proofErr w:type="spellStart"/>
      <w:r w:rsidRPr="00151E63">
        <w:t>увођења</w:t>
      </w:r>
      <w:proofErr w:type="spellEnd"/>
      <w:r w:rsidRPr="00151E63">
        <w:t xml:space="preserve"> </w:t>
      </w:r>
      <w:proofErr w:type="spellStart"/>
      <w:r w:rsidRPr="00151E63">
        <w:t>који</w:t>
      </w:r>
      <w:proofErr w:type="spellEnd"/>
      <w:r w:rsidRPr="00151E63">
        <w:t xml:space="preserve"> </w:t>
      </w:r>
      <w:proofErr w:type="spellStart"/>
      <w:r w:rsidRPr="00151E63">
        <w:t>доноси</w:t>
      </w:r>
      <w:proofErr w:type="spellEnd"/>
      <w:r w:rsidRPr="00151E63">
        <w:t xml:space="preserve"> </w:t>
      </w:r>
      <w:proofErr w:type="spellStart"/>
      <w:r w:rsidRPr="00151E63">
        <w:t>покрајински</w:t>
      </w:r>
      <w:proofErr w:type="spellEnd"/>
      <w:r w:rsidRPr="00151E63">
        <w:t xml:space="preserve"> </w:t>
      </w:r>
      <w:proofErr w:type="spellStart"/>
      <w:r w:rsidRPr="00151E63">
        <w:t>секретаријат</w:t>
      </w:r>
      <w:proofErr w:type="spellEnd"/>
      <w:r w:rsidRPr="00151E63">
        <w:t xml:space="preserve"> </w:t>
      </w:r>
      <w:proofErr w:type="spellStart"/>
      <w:r w:rsidRPr="00151E63">
        <w:t>за</w:t>
      </w:r>
      <w:proofErr w:type="spellEnd"/>
      <w:r w:rsidRPr="00151E63">
        <w:t xml:space="preserve"> </w:t>
      </w:r>
      <w:proofErr w:type="spellStart"/>
      <w:r w:rsidRPr="00151E63">
        <w:t>финансије</w:t>
      </w:r>
      <w:proofErr w:type="spellEnd"/>
      <w:r w:rsidRPr="00151E63">
        <w:t xml:space="preserve">, </w:t>
      </w:r>
      <w:proofErr w:type="spellStart"/>
      <w:r w:rsidRPr="00151E63">
        <w:t>односно</w:t>
      </w:r>
      <w:proofErr w:type="spellEnd"/>
      <w:r w:rsidRPr="00151E63">
        <w:t xml:space="preserve"> </w:t>
      </w:r>
      <w:proofErr w:type="spellStart"/>
      <w:r w:rsidRPr="00151E63">
        <w:t>орган</w:t>
      </w:r>
      <w:proofErr w:type="spellEnd"/>
      <w:r w:rsidRPr="00151E63">
        <w:t xml:space="preserve"> </w:t>
      </w:r>
      <w:proofErr w:type="spellStart"/>
      <w:r w:rsidRPr="00151E63">
        <w:t>надлежан</w:t>
      </w:r>
      <w:proofErr w:type="spellEnd"/>
      <w:r w:rsidRPr="00151E63">
        <w:t xml:space="preserve"> </w:t>
      </w:r>
      <w:proofErr w:type="spellStart"/>
      <w:r w:rsidRPr="00151E63">
        <w:t>за</w:t>
      </w:r>
      <w:proofErr w:type="spellEnd"/>
      <w:r w:rsidRPr="00151E63">
        <w:t xml:space="preserve"> </w:t>
      </w:r>
      <w:proofErr w:type="spellStart"/>
      <w:r w:rsidRPr="00151E63">
        <w:t>буџет</w:t>
      </w:r>
      <w:proofErr w:type="spellEnd"/>
      <w:r w:rsidRPr="00151E63">
        <w:t xml:space="preserve"> </w:t>
      </w:r>
      <w:proofErr w:type="spellStart"/>
      <w:r w:rsidRPr="00151E63">
        <w:t>јединице</w:t>
      </w:r>
      <w:proofErr w:type="spellEnd"/>
      <w:r w:rsidRPr="00151E63">
        <w:t xml:space="preserve"> </w:t>
      </w:r>
      <w:proofErr w:type="spellStart"/>
      <w:r w:rsidRPr="00151E63">
        <w:t>локалне</w:t>
      </w:r>
      <w:proofErr w:type="spellEnd"/>
      <w:r w:rsidRPr="00151E63">
        <w:t xml:space="preserve"> </w:t>
      </w:r>
      <w:proofErr w:type="spellStart"/>
      <w:r w:rsidRPr="00151E63">
        <w:t>самоуправе</w:t>
      </w:r>
      <w:proofErr w:type="spellEnd"/>
      <w:r w:rsidRPr="00151E63">
        <w:t xml:space="preserve">. </w:t>
      </w:r>
      <w:proofErr w:type="spellStart"/>
      <w:r w:rsidRPr="00151E63">
        <w:t>Имајући</w:t>
      </w:r>
      <w:proofErr w:type="spellEnd"/>
      <w:r w:rsidRPr="00151E63">
        <w:t xml:space="preserve"> у </w:t>
      </w:r>
      <w:proofErr w:type="spellStart"/>
      <w:r w:rsidRPr="00151E63">
        <w:t>виду</w:t>
      </w:r>
      <w:proofErr w:type="spellEnd"/>
      <w:r w:rsidRPr="00151E63">
        <w:t xml:space="preserve"> </w:t>
      </w:r>
      <w:proofErr w:type="spellStart"/>
      <w:r w:rsidRPr="00151E63">
        <w:t>наведену</w:t>
      </w:r>
      <w:proofErr w:type="spellEnd"/>
      <w:r w:rsidRPr="00151E63">
        <w:t xml:space="preserve"> </w:t>
      </w:r>
      <w:proofErr w:type="spellStart"/>
      <w:r w:rsidRPr="00151E63">
        <w:t>законску</w:t>
      </w:r>
      <w:proofErr w:type="spellEnd"/>
      <w:r w:rsidRPr="00151E63">
        <w:t xml:space="preserve"> </w:t>
      </w:r>
      <w:proofErr w:type="spellStart"/>
      <w:r w:rsidRPr="00151E63">
        <w:t>одредбу</w:t>
      </w:r>
      <w:proofErr w:type="spellEnd"/>
      <w:r w:rsidRPr="00151E63">
        <w:t xml:space="preserve"> </w:t>
      </w:r>
      <w:proofErr w:type="spellStart"/>
      <w:r w:rsidRPr="00151E63">
        <w:t>неопходно</w:t>
      </w:r>
      <w:proofErr w:type="spellEnd"/>
      <w:r w:rsidRPr="00151E63">
        <w:t xml:space="preserve"> </w:t>
      </w:r>
      <w:proofErr w:type="spellStart"/>
      <w:r w:rsidRPr="00151E63">
        <w:t>је</w:t>
      </w:r>
      <w:proofErr w:type="spellEnd"/>
      <w:r w:rsidRPr="00151E63">
        <w:t xml:space="preserve"> </w:t>
      </w:r>
      <w:proofErr w:type="spellStart"/>
      <w:r w:rsidRPr="00151E63">
        <w:t>да</w:t>
      </w:r>
      <w:proofErr w:type="spellEnd"/>
      <w:r w:rsidRPr="00151E63">
        <w:t xml:space="preserve"> </w:t>
      </w:r>
      <w:proofErr w:type="spellStart"/>
      <w:r w:rsidRPr="00151E63">
        <w:t>надлежни</w:t>
      </w:r>
      <w:proofErr w:type="spellEnd"/>
      <w:r w:rsidRPr="00151E63">
        <w:t xml:space="preserve"> </w:t>
      </w:r>
      <w:proofErr w:type="spellStart"/>
      <w:r w:rsidRPr="00151E63">
        <w:t>орган</w:t>
      </w:r>
      <w:proofErr w:type="spellEnd"/>
      <w:r w:rsidRPr="00151E63">
        <w:t xml:space="preserve"> </w:t>
      </w:r>
      <w:proofErr w:type="spellStart"/>
      <w:r w:rsidRPr="00151E63">
        <w:t>локалне</w:t>
      </w:r>
      <w:proofErr w:type="spellEnd"/>
      <w:r w:rsidRPr="00151E63">
        <w:t xml:space="preserve"> </w:t>
      </w:r>
      <w:proofErr w:type="spellStart"/>
      <w:r w:rsidRPr="00151E63">
        <w:t>власти</w:t>
      </w:r>
      <w:proofErr w:type="spellEnd"/>
      <w:r w:rsidRPr="00151E63">
        <w:t xml:space="preserve"> </w:t>
      </w:r>
      <w:proofErr w:type="spellStart"/>
      <w:r w:rsidRPr="00151E63">
        <w:t>на</w:t>
      </w:r>
      <w:proofErr w:type="spellEnd"/>
      <w:r w:rsidRPr="00151E63">
        <w:t xml:space="preserve"> </w:t>
      </w:r>
      <w:proofErr w:type="spellStart"/>
      <w:r w:rsidRPr="00151E63">
        <w:t>годишњем</w:t>
      </w:r>
      <w:proofErr w:type="spellEnd"/>
      <w:r w:rsidRPr="00151E63">
        <w:t xml:space="preserve"> </w:t>
      </w:r>
      <w:proofErr w:type="spellStart"/>
      <w:r w:rsidRPr="00151E63">
        <w:t>нивоу</w:t>
      </w:r>
      <w:proofErr w:type="spellEnd"/>
      <w:r w:rsidRPr="00151E63">
        <w:t xml:space="preserve"> </w:t>
      </w:r>
      <w:proofErr w:type="spellStart"/>
      <w:r w:rsidRPr="00151E63">
        <w:t>донесе</w:t>
      </w:r>
      <w:proofErr w:type="spellEnd"/>
      <w:r w:rsidRPr="00151E63">
        <w:t xml:space="preserve"> </w:t>
      </w:r>
      <w:proofErr w:type="spellStart"/>
      <w:r w:rsidRPr="00151E63">
        <w:t>план</w:t>
      </w:r>
      <w:proofErr w:type="spellEnd"/>
      <w:r w:rsidRPr="00151E63">
        <w:t xml:space="preserve"> </w:t>
      </w:r>
      <w:proofErr w:type="spellStart"/>
      <w:r w:rsidRPr="00151E63">
        <w:t>поступног</w:t>
      </w:r>
      <w:proofErr w:type="spellEnd"/>
      <w:r w:rsidRPr="00151E63">
        <w:t xml:space="preserve"> </w:t>
      </w:r>
      <w:proofErr w:type="spellStart"/>
      <w:r w:rsidRPr="00151E63">
        <w:t>увођења</w:t>
      </w:r>
      <w:proofErr w:type="spellEnd"/>
      <w:r w:rsidRPr="00151E63">
        <w:t xml:space="preserve"> </w:t>
      </w:r>
      <w:proofErr w:type="spellStart"/>
      <w:r w:rsidRPr="00151E63">
        <w:t>родно</w:t>
      </w:r>
      <w:proofErr w:type="spellEnd"/>
      <w:r w:rsidRPr="00151E63">
        <w:t xml:space="preserve"> </w:t>
      </w:r>
      <w:proofErr w:type="spellStart"/>
      <w:r w:rsidRPr="00151E63">
        <w:t>одговорног</w:t>
      </w:r>
      <w:proofErr w:type="spellEnd"/>
      <w:r w:rsidRPr="00151E63">
        <w:t xml:space="preserve"> </w:t>
      </w:r>
      <w:proofErr w:type="spellStart"/>
      <w:r w:rsidRPr="00151E63">
        <w:t>буџетирања</w:t>
      </w:r>
      <w:proofErr w:type="spellEnd"/>
      <w:r w:rsidRPr="00151E63">
        <w:t xml:space="preserve">, </w:t>
      </w:r>
      <w:proofErr w:type="spellStart"/>
      <w:r w:rsidRPr="00151E63">
        <w:t>којим</w:t>
      </w:r>
      <w:proofErr w:type="spellEnd"/>
      <w:r w:rsidRPr="00151E63">
        <w:t xml:space="preserve"> </w:t>
      </w:r>
      <w:proofErr w:type="spellStart"/>
      <w:r w:rsidRPr="00151E63">
        <w:t>ће</w:t>
      </w:r>
      <w:proofErr w:type="spellEnd"/>
      <w:r w:rsidRPr="00151E63">
        <w:t xml:space="preserve"> </w:t>
      </w:r>
      <w:proofErr w:type="spellStart"/>
      <w:r w:rsidRPr="00151E63">
        <w:t>одредити</w:t>
      </w:r>
      <w:proofErr w:type="spellEnd"/>
      <w:r w:rsidRPr="00151E63">
        <w:t xml:space="preserve"> </w:t>
      </w:r>
      <w:proofErr w:type="spellStart"/>
      <w:r w:rsidRPr="00151E63">
        <w:t>једног</w:t>
      </w:r>
      <w:proofErr w:type="spellEnd"/>
      <w:r w:rsidRPr="00151E63">
        <w:t xml:space="preserve"> </w:t>
      </w:r>
      <w:proofErr w:type="spellStart"/>
      <w:r w:rsidRPr="00151E63">
        <w:t>или</w:t>
      </w:r>
      <w:proofErr w:type="spellEnd"/>
      <w:r w:rsidRPr="00151E63">
        <w:t xml:space="preserve"> </w:t>
      </w:r>
      <w:proofErr w:type="spellStart"/>
      <w:r w:rsidRPr="00151E63">
        <w:t>више</w:t>
      </w:r>
      <w:proofErr w:type="spellEnd"/>
      <w:r w:rsidRPr="00151E63">
        <w:t xml:space="preserve"> </w:t>
      </w:r>
      <w:proofErr w:type="spellStart"/>
      <w:r w:rsidRPr="00151E63">
        <w:t>корисника</w:t>
      </w:r>
      <w:proofErr w:type="spellEnd"/>
      <w:r w:rsidRPr="00151E63">
        <w:t xml:space="preserve"> </w:t>
      </w:r>
      <w:proofErr w:type="spellStart"/>
      <w:r w:rsidRPr="00151E63">
        <w:t>буџетских</w:t>
      </w:r>
      <w:proofErr w:type="spellEnd"/>
      <w:r w:rsidRPr="00151E63">
        <w:t xml:space="preserve"> </w:t>
      </w:r>
      <w:proofErr w:type="spellStart"/>
      <w:r w:rsidRPr="00151E63">
        <w:t>средстава</w:t>
      </w:r>
      <w:proofErr w:type="spellEnd"/>
      <w:r w:rsidRPr="00151E63">
        <w:t xml:space="preserve"> и </w:t>
      </w:r>
      <w:proofErr w:type="spellStart"/>
      <w:r w:rsidRPr="00151E63">
        <w:t>један</w:t>
      </w:r>
      <w:proofErr w:type="spellEnd"/>
      <w:r w:rsidRPr="00151E63">
        <w:t xml:space="preserve"> </w:t>
      </w:r>
      <w:proofErr w:type="spellStart"/>
      <w:r w:rsidRPr="00151E63">
        <w:t>или</w:t>
      </w:r>
      <w:proofErr w:type="spellEnd"/>
      <w:r w:rsidRPr="00151E63">
        <w:t xml:space="preserve"> </w:t>
      </w:r>
      <w:proofErr w:type="spellStart"/>
      <w:r w:rsidRPr="00151E63">
        <w:t>више</w:t>
      </w:r>
      <w:proofErr w:type="spellEnd"/>
      <w:r w:rsidRPr="00151E63">
        <w:t xml:space="preserve"> </w:t>
      </w:r>
      <w:proofErr w:type="spellStart"/>
      <w:r w:rsidRPr="00151E63">
        <w:t>програма</w:t>
      </w:r>
      <w:proofErr w:type="spellEnd"/>
      <w:r w:rsidRPr="00151E63">
        <w:t xml:space="preserve"> </w:t>
      </w:r>
      <w:proofErr w:type="spellStart"/>
      <w:r w:rsidRPr="00151E63">
        <w:t>опредељеног</w:t>
      </w:r>
      <w:proofErr w:type="spellEnd"/>
      <w:r w:rsidRPr="00151E63">
        <w:t xml:space="preserve"> </w:t>
      </w:r>
      <w:proofErr w:type="spellStart"/>
      <w:r w:rsidRPr="00151E63">
        <w:t>буџетског</w:t>
      </w:r>
      <w:proofErr w:type="spellEnd"/>
      <w:r w:rsidRPr="00151E63">
        <w:t xml:space="preserve"> </w:t>
      </w:r>
      <w:proofErr w:type="spellStart"/>
      <w:r w:rsidRPr="00151E63">
        <w:t>корисника</w:t>
      </w:r>
      <w:proofErr w:type="spellEnd"/>
      <w:r w:rsidRPr="00151E63">
        <w:t xml:space="preserve"> </w:t>
      </w:r>
      <w:proofErr w:type="spellStart"/>
      <w:r w:rsidRPr="00151E63">
        <w:t>за</w:t>
      </w:r>
      <w:proofErr w:type="spellEnd"/>
      <w:r w:rsidRPr="00151E63">
        <w:t xml:space="preserve"> </w:t>
      </w:r>
      <w:proofErr w:type="spellStart"/>
      <w:r w:rsidRPr="00151E63">
        <w:t>који</w:t>
      </w:r>
      <w:proofErr w:type="spellEnd"/>
      <w:r w:rsidRPr="00151E63">
        <w:t>/</w:t>
      </w:r>
      <w:proofErr w:type="spellStart"/>
      <w:r w:rsidRPr="00151E63">
        <w:t>које</w:t>
      </w:r>
      <w:proofErr w:type="spellEnd"/>
      <w:r w:rsidRPr="00151E63">
        <w:t xml:space="preserve"> </w:t>
      </w:r>
      <w:proofErr w:type="spellStart"/>
      <w:r w:rsidRPr="00151E63">
        <w:t>ће</w:t>
      </w:r>
      <w:proofErr w:type="spellEnd"/>
      <w:r w:rsidRPr="00151E63">
        <w:t xml:space="preserve"> </w:t>
      </w:r>
      <w:proofErr w:type="spellStart"/>
      <w:r w:rsidRPr="00151E63">
        <w:t>се</w:t>
      </w:r>
      <w:proofErr w:type="spellEnd"/>
      <w:r w:rsidRPr="00151E63">
        <w:t xml:space="preserve"> </w:t>
      </w:r>
      <w:proofErr w:type="spellStart"/>
      <w:r w:rsidRPr="00151E63">
        <w:t>дефинисати</w:t>
      </w:r>
      <w:proofErr w:type="spellEnd"/>
      <w:r w:rsidRPr="00151E63">
        <w:t xml:space="preserve"> (</w:t>
      </w:r>
      <w:proofErr w:type="spellStart"/>
      <w:r w:rsidRPr="00151E63">
        <w:t>на</w:t>
      </w:r>
      <w:proofErr w:type="spellEnd"/>
      <w:r w:rsidRPr="00151E63">
        <w:t xml:space="preserve"> </w:t>
      </w:r>
      <w:proofErr w:type="spellStart"/>
      <w:r w:rsidRPr="00151E63">
        <w:t>нивоу</w:t>
      </w:r>
      <w:proofErr w:type="spellEnd"/>
      <w:r w:rsidRPr="00151E63">
        <w:t xml:space="preserve"> </w:t>
      </w:r>
      <w:proofErr w:type="spellStart"/>
      <w:r w:rsidRPr="00151E63">
        <w:t>програма</w:t>
      </w:r>
      <w:proofErr w:type="spellEnd"/>
      <w:r w:rsidRPr="00151E63">
        <w:t xml:space="preserve"> и/</w:t>
      </w:r>
      <w:proofErr w:type="spellStart"/>
      <w:r w:rsidRPr="00151E63">
        <w:t>или</w:t>
      </w:r>
      <w:proofErr w:type="spellEnd"/>
      <w:r w:rsidRPr="00151E63">
        <w:t xml:space="preserve"> </w:t>
      </w:r>
      <w:proofErr w:type="spellStart"/>
      <w:r w:rsidRPr="00151E63">
        <w:t>програмске</w:t>
      </w:r>
      <w:proofErr w:type="spellEnd"/>
      <w:r w:rsidRPr="00151E63">
        <w:t xml:space="preserve"> </w:t>
      </w:r>
      <w:proofErr w:type="spellStart"/>
      <w:r w:rsidRPr="00151E63">
        <w:t>активности</w:t>
      </w:r>
      <w:proofErr w:type="spellEnd"/>
      <w:r w:rsidRPr="00151E63">
        <w:t xml:space="preserve">) </w:t>
      </w:r>
      <w:proofErr w:type="spellStart"/>
      <w:r w:rsidRPr="00151E63">
        <w:t>најмање</w:t>
      </w:r>
      <w:proofErr w:type="spellEnd"/>
      <w:r w:rsidRPr="00151E63">
        <w:t xml:space="preserve"> </w:t>
      </w:r>
      <w:proofErr w:type="spellStart"/>
      <w:r w:rsidRPr="00151E63">
        <w:t>један</w:t>
      </w:r>
      <w:proofErr w:type="spellEnd"/>
      <w:r w:rsidRPr="00151E63">
        <w:t xml:space="preserve"> </w:t>
      </w:r>
      <w:proofErr w:type="spellStart"/>
      <w:r w:rsidRPr="00151E63">
        <w:t>родно</w:t>
      </w:r>
      <w:proofErr w:type="spellEnd"/>
      <w:r w:rsidRPr="00151E63">
        <w:t xml:space="preserve"> </w:t>
      </w:r>
      <w:proofErr w:type="spellStart"/>
      <w:r w:rsidRPr="00151E63">
        <w:t>одговоран</w:t>
      </w:r>
      <w:proofErr w:type="spellEnd"/>
      <w:r w:rsidRPr="00151E63">
        <w:t xml:space="preserve"> </w:t>
      </w:r>
      <w:proofErr w:type="spellStart"/>
      <w:r w:rsidRPr="00151E63">
        <w:t>циљ</w:t>
      </w:r>
      <w:proofErr w:type="spellEnd"/>
      <w:r w:rsidRPr="00151E63">
        <w:t xml:space="preserve"> и </w:t>
      </w:r>
      <w:proofErr w:type="spellStart"/>
      <w:r w:rsidRPr="00151E63">
        <w:t>одговарајући</w:t>
      </w:r>
      <w:proofErr w:type="spellEnd"/>
      <w:r w:rsidRPr="00151E63">
        <w:t xml:space="preserve"> </w:t>
      </w:r>
      <w:proofErr w:type="spellStart"/>
      <w:r w:rsidRPr="00151E63">
        <w:t>показатељи</w:t>
      </w:r>
      <w:proofErr w:type="spellEnd"/>
      <w:r w:rsidRPr="00151E63">
        <w:t>/</w:t>
      </w:r>
      <w:proofErr w:type="spellStart"/>
      <w:r w:rsidRPr="00151E63">
        <w:t>индикатори</w:t>
      </w:r>
      <w:proofErr w:type="spellEnd"/>
      <w:r w:rsidRPr="00151E63">
        <w:t xml:space="preserve"> </w:t>
      </w:r>
      <w:proofErr w:type="spellStart"/>
      <w:r w:rsidRPr="00151E63">
        <w:t>који</w:t>
      </w:r>
      <w:proofErr w:type="spellEnd"/>
      <w:r w:rsidRPr="00151E63">
        <w:t xml:space="preserve"> </w:t>
      </w:r>
      <w:proofErr w:type="spellStart"/>
      <w:r w:rsidRPr="00151E63">
        <w:t>адекватно</w:t>
      </w:r>
      <w:proofErr w:type="spellEnd"/>
      <w:r w:rsidRPr="00151E63">
        <w:t xml:space="preserve"> </w:t>
      </w:r>
      <w:proofErr w:type="spellStart"/>
      <w:r w:rsidRPr="00151E63">
        <w:t>мере</w:t>
      </w:r>
      <w:proofErr w:type="spellEnd"/>
      <w:r w:rsidRPr="00151E63">
        <w:t xml:space="preserve"> </w:t>
      </w:r>
      <w:proofErr w:type="spellStart"/>
      <w:r w:rsidRPr="00151E63">
        <w:t>допринос</w:t>
      </w:r>
      <w:proofErr w:type="spellEnd"/>
      <w:r w:rsidRPr="00151E63">
        <w:t xml:space="preserve"> </w:t>
      </w:r>
      <w:proofErr w:type="spellStart"/>
      <w:r w:rsidRPr="00151E63">
        <w:t>циља</w:t>
      </w:r>
      <w:proofErr w:type="spellEnd"/>
      <w:r w:rsidRPr="00151E63">
        <w:t xml:space="preserve"> </w:t>
      </w:r>
      <w:proofErr w:type="spellStart"/>
      <w:r w:rsidRPr="00151E63">
        <w:t>унапређењу</w:t>
      </w:r>
      <w:proofErr w:type="spellEnd"/>
      <w:r w:rsidRPr="00151E63">
        <w:t xml:space="preserve"> </w:t>
      </w:r>
      <w:proofErr w:type="spellStart"/>
      <w:r w:rsidRPr="00151E63">
        <w:t>равноправости</w:t>
      </w:r>
      <w:proofErr w:type="spellEnd"/>
      <w:r w:rsidRPr="00151E63">
        <w:t xml:space="preserve"> </w:t>
      </w:r>
      <w:proofErr w:type="spellStart"/>
      <w:r w:rsidRPr="00151E63">
        <w:t>између</w:t>
      </w:r>
      <w:proofErr w:type="spellEnd"/>
      <w:r w:rsidRPr="00151E63">
        <w:t xml:space="preserve"> </w:t>
      </w:r>
      <w:proofErr w:type="spellStart"/>
      <w:r w:rsidRPr="00151E63">
        <w:t>жена</w:t>
      </w:r>
      <w:proofErr w:type="spellEnd"/>
      <w:r w:rsidRPr="00151E63">
        <w:t xml:space="preserve"> и </w:t>
      </w:r>
      <w:proofErr w:type="spellStart"/>
      <w:r w:rsidRPr="00151E63">
        <w:t>мушкараца</w:t>
      </w:r>
      <w:proofErr w:type="spellEnd"/>
      <w:r w:rsidR="001A0499" w:rsidRPr="00B53DAE">
        <w:t>.</w:t>
      </w:r>
    </w:p>
    <w:p w:rsidR="00CC0A8A" w:rsidRDefault="009A0A80" w:rsidP="00031923">
      <w:pPr>
        <w:pStyle w:val="Teloteksta"/>
      </w:pPr>
      <w:r>
        <w:t xml:space="preserve">   </w:t>
      </w:r>
    </w:p>
    <w:p w:rsidR="009A0A80" w:rsidRDefault="001A0499" w:rsidP="00031923">
      <w:pPr>
        <w:pStyle w:val="Teloteksta"/>
      </w:pPr>
      <w:r w:rsidRPr="00B53DAE">
        <w:t xml:space="preserve"> У </w:t>
      </w:r>
      <w:proofErr w:type="spellStart"/>
      <w:r w:rsidRPr="00B53DAE">
        <w:t>складу</w:t>
      </w:r>
      <w:proofErr w:type="spellEnd"/>
      <w:r w:rsidRPr="00B53DAE">
        <w:t xml:space="preserve"> </w:t>
      </w:r>
      <w:proofErr w:type="spellStart"/>
      <w:r w:rsidRPr="00B53DAE">
        <w:t>са</w:t>
      </w:r>
      <w:proofErr w:type="spellEnd"/>
      <w:r w:rsidRPr="00B53DAE">
        <w:t xml:space="preserve"> </w:t>
      </w:r>
      <w:proofErr w:type="spellStart"/>
      <w:r w:rsidRPr="00B53DAE">
        <w:t>чланом</w:t>
      </w:r>
      <w:proofErr w:type="spellEnd"/>
      <w:r w:rsidRPr="00B53DAE">
        <w:t xml:space="preserve"> 79 </w:t>
      </w:r>
      <w:proofErr w:type="spellStart"/>
      <w:r w:rsidRPr="00B53DAE">
        <w:t>Закона</w:t>
      </w:r>
      <w:proofErr w:type="spellEnd"/>
      <w:r w:rsidRPr="00B53DAE">
        <w:t xml:space="preserve"> о </w:t>
      </w:r>
      <w:proofErr w:type="spellStart"/>
      <w:r w:rsidRPr="00B53DAE">
        <w:t>буџетском</w:t>
      </w:r>
      <w:proofErr w:type="spellEnd"/>
      <w:r w:rsidRPr="00B53DAE">
        <w:t xml:space="preserve"> </w:t>
      </w:r>
      <w:proofErr w:type="spellStart"/>
      <w:r w:rsidRPr="00B53DAE">
        <w:t>систему</w:t>
      </w:r>
      <w:proofErr w:type="spellEnd"/>
      <w:r w:rsidRPr="00B53DAE">
        <w:t xml:space="preserve">, </w:t>
      </w:r>
      <w:proofErr w:type="spellStart"/>
      <w:r w:rsidRPr="00B53DAE">
        <w:t>Министарство</w:t>
      </w:r>
      <w:proofErr w:type="spellEnd"/>
      <w:r w:rsidRPr="00B53DAE">
        <w:t xml:space="preserve"> </w:t>
      </w:r>
      <w:proofErr w:type="spellStart"/>
      <w:r w:rsidRPr="00B53DAE">
        <w:t>финансија</w:t>
      </w:r>
      <w:proofErr w:type="spellEnd"/>
      <w:r w:rsidRPr="00B53DAE">
        <w:t xml:space="preserve"> </w:t>
      </w:r>
      <w:proofErr w:type="spellStart"/>
      <w:r w:rsidRPr="00B53DAE">
        <w:t>крајем</w:t>
      </w:r>
      <w:proofErr w:type="spellEnd"/>
      <w:r w:rsidRPr="00B53DAE">
        <w:t xml:space="preserve"> </w:t>
      </w:r>
      <w:proofErr w:type="spellStart"/>
      <w:r w:rsidRPr="00B53DAE">
        <w:t>маја</w:t>
      </w:r>
      <w:proofErr w:type="spellEnd"/>
      <w:r w:rsidRPr="00B53DAE">
        <w:t xml:space="preserve"> 2017. </w:t>
      </w:r>
      <w:proofErr w:type="spellStart"/>
      <w:r w:rsidRPr="00B53DAE">
        <w:t>године</w:t>
      </w:r>
      <w:proofErr w:type="spellEnd"/>
      <w:r w:rsidRPr="00B53DAE">
        <w:t xml:space="preserve"> </w:t>
      </w:r>
      <w:proofErr w:type="spellStart"/>
      <w:r w:rsidRPr="00B53DAE">
        <w:t>донело</w:t>
      </w:r>
      <w:proofErr w:type="spellEnd"/>
      <w:r w:rsidRPr="00B53DAE">
        <w:t xml:space="preserve"> </w:t>
      </w:r>
      <w:proofErr w:type="spellStart"/>
      <w:r w:rsidRPr="00B53DAE">
        <w:t>Упутство</w:t>
      </w:r>
      <w:proofErr w:type="spellEnd"/>
      <w:r w:rsidRPr="00B53DAE">
        <w:t xml:space="preserve"> </w:t>
      </w:r>
      <w:proofErr w:type="spellStart"/>
      <w:r w:rsidRPr="00B53DAE">
        <w:t>за</w:t>
      </w:r>
      <w:proofErr w:type="spellEnd"/>
      <w:r w:rsidRPr="00B53DAE">
        <w:t xml:space="preserve"> </w:t>
      </w:r>
      <w:proofErr w:type="spellStart"/>
      <w:r w:rsidRPr="00B53DAE">
        <w:t>праћење</w:t>
      </w:r>
      <w:proofErr w:type="spellEnd"/>
      <w:r w:rsidRPr="00B53DAE">
        <w:t xml:space="preserve"> и </w:t>
      </w:r>
      <w:proofErr w:type="spellStart"/>
      <w:r w:rsidRPr="00B53DAE">
        <w:t>извештавање</w:t>
      </w:r>
      <w:proofErr w:type="spellEnd"/>
      <w:r w:rsidRPr="00B53DAE">
        <w:t xml:space="preserve"> о </w:t>
      </w:r>
      <w:proofErr w:type="spellStart"/>
      <w:r w:rsidRPr="00B53DAE">
        <w:t>учинку</w:t>
      </w:r>
      <w:proofErr w:type="spellEnd"/>
      <w:r w:rsidRPr="00B53DAE">
        <w:t xml:space="preserve"> </w:t>
      </w:r>
      <w:proofErr w:type="spellStart"/>
      <w:r w:rsidRPr="00B53DAE">
        <w:t>програма</w:t>
      </w:r>
      <w:proofErr w:type="spellEnd"/>
      <w:r w:rsidRPr="00B53DAE">
        <w:t xml:space="preserve"> </w:t>
      </w:r>
      <w:proofErr w:type="spellStart"/>
      <w:r w:rsidRPr="00B53DAE">
        <w:t>са</w:t>
      </w:r>
      <w:proofErr w:type="spellEnd"/>
      <w:r w:rsidRPr="00B53DAE">
        <w:t xml:space="preserve"> </w:t>
      </w:r>
      <w:proofErr w:type="spellStart"/>
      <w:r w:rsidRPr="00B53DAE">
        <w:t>циљем</w:t>
      </w:r>
      <w:proofErr w:type="spellEnd"/>
      <w:r w:rsidRPr="00B53DAE">
        <w:t xml:space="preserve"> </w:t>
      </w:r>
      <w:proofErr w:type="spellStart"/>
      <w:r w:rsidRPr="00B53DAE">
        <w:t>да</w:t>
      </w:r>
      <w:proofErr w:type="spellEnd"/>
      <w:r w:rsidRPr="00B53DAE">
        <w:t xml:space="preserve"> </w:t>
      </w:r>
      <w:proofErr w:type="spellStart"/>
      <w:r w:rsidRPr="00B53DAE">
        <w:t>се</w:t>
      </w:r>
      <w:proofErr w:type="spellEnd"/>
      <w:r w:rsidRPr="00B53DAE">
        <w:t xml:space="preserve"> </w:t>
      </w:r>
      <w:proofErr w:type="spellStart"/>
      <w:r w:rsidRPr="00B53DAE">
        <w:t>одреди</w:t>
      </w:r>
      <w:proofErr w:type="spellEnd"/>
      <w:r w:rsidRPr="00B53DAE">
        <w:t xml:space="preserve"> </w:t>
      </w:r>
      <w:proofErr w:type="spellStart"/>
      <w:r w:rsidRPr="00B53DAE">
        <w:t>начин</w:t>
      </w:r>
      <w:proofErr w:type="spellEnd"/>
      <w:r w:rsidRPr="00B53DAE">
        <w:t xml:space="preserve"> </w:t>
      </w:r>
      <w:proofErr w:type="spellStart"/>
      <w:r w:rsidRPr="00B53DAE">
        <w:t>праћења</w:t>
      </w:r>
      <w:proofErr w:type="spellEnd"/>
      <w:r w:rsidRPr="00B53DAE">
        <w:t xml:space="preserve"> и </w:t>
      </w:r>
      <w:proofErr w:type="spellStart"/>
      <w:r w:rsidRPr="00B53DAE">
        <w:t>извештавања</w:t>
      </w:r>
      <w:proofErr w:type="spellEnd"/>
      <w:r w:rsidRPr="00B53DAE">
        <w:t xml:space="preserve"> о </w:t>
      </w:r>
      <w:proofErr w:type="spellStart"/>
      <w:r w:rsidRPr="00B53DAE">
        <w:t>учинку</w:t>
      </w:r>
      <w:proofErr w:type="spellEnd"/>
      <w:r w:rsidRPr="00B53DAE">
        <w:t xml:space="preserve"> </w:t>
      </w:r>
      <w:proofErr w:type="spellStart"/>
      <w:r w:rsidRPr="00B53DAE">
        <w:t>програмског</w:t>
      </w:r>
      <w:proofErr w:type="spellEnd"/>
      <w:r w:rsidRPr="00B53DAE">
        <w:t xml:space="preserve"> </w:t>
      </w:r>
      <w:proofErr w:type="spellStart"/>
      <w:r w:rsidRPr="00B53DAE">
        <w:t>буџета</w:t>
      </w:r>
      <w:proofErr w:type="spellEnd"/>
      <w:r w:rsidRPr="00B53DAE">
        <w:t xml:space="preserve">. </w:t>
      </w:r>
      <w:proofErr w:type="spellStart"/>
      <w:r w:rsidRPr="00B53DAE">
        <w:t>Уређење</w:t>
      </w:r>
      <w:proofErr w:type="spellEnd"/>
      <w:r w:rsidRPr="00B53DAE">
        <w:t xml:space="preserve"> </w:t>
      </w:r>
      <w:proofErr w:type="spellStart"/>
      <w:r w:rsidRPr="00B53DAE">
        <w:t>праћења</w:t>
      </w:r>
      <w:proofErr w:type="spellEnd"/>
      <w:r w:rsidRPr="00B53DAE">
        <w:t xml:space="preserve"> и </w:t>
      </w:r>
      <w:proofErr w:type="spellStart"/>
      <w:r w:rsidRPr="00B53DAE">
        <w:t>извештавања</w:t>
      </w:r>
      <w:proofErr w:type="spellEnd"/>
      <w:r w:rsidRPr="00B53DAE">
        <w:t xml:space="preserve"> </w:t>
      </w:r>
      <w:proofErr w:type="spellStart"/>
      <w:r w:rsidRPr="00B53DAE">
        <w:t>представља</w:t>
      </w:r>
      <w:proofErr w:type="spellEnd"/>
      <w:r w:rsidRPr="00B53DAE">
        <w:t xml:space="preserve"> </w:t>
      </w:r>
      <w:proofErr w:type="spellStart"/>
      <w:r w:rsidRPr="00B53DAE">
        <w:t>надоградњу</w:t>
      </w:r>
      <w:proofErr w:type="spellEnd"/>
      <w:r w:rsidRPr="00B53DAE">
        <w:t xml:space="preserve"> </w:t>
      </w:r>
      <w:proofErr w:type="spellStart"/>
      <w:r w:rsidRPr="00B53DAE">
        <w:t>система</w:t>
      </w:r>
      <w:proofErr w:type="spellEnd"/>
      <w:r w:rsidRPr="00B53DAE">
        <w:t xml:space="preserve"> </w:t>
      </w:r>
      <w:proofErr w:type="spellStart"/>
      <w:r w:rsidRPr="00B53DAE">
        <w:t>за</w:t>
      </w:r>
      <w:proofErr w:type="spellEnd"/>
      <w:r w:rsidRPr="00B53DAE">
        <w:t xml:space="preserve"> </w:t>
      </w:r>
      <w:proofErr w:type="spellStart"/>
      <w:r w:rsidRPr="00B53DAE">
        <w:t>израду</w:t>
      </w:r>
      <w:proofErr w:type="spellEnd"/>
      <w:r w:rsidRPr="00B53DAE">
        <w:t xml:space="preserve"> </w:t>
      </w:r>
      <w:proofErr w:type="spellStart"/>
      <w:r w:rsidRPr="00B53DAE">
        <w:t>програмског</w:t>
      </w:r>
      <w:proofErr w:type="spellEnd"/>
      <w:r w:rsidRPr="00B53DAE">
        <w:t xml:space="preserve"> </w:t>
      </w:r>
      <w:proofErr w:type="spellStart"/>
      <w:r w:rsidRPr="00B53DAE">
        <w:t>буџета</w:t>
      </w:r>
      <w:proofErr w:type="spellEnd"/>
      <w:r w:rsidRPr="00B53DAE">
        <w:t xml:space="preserve">, а </w:t>
      </w:r>
      <w:proofErr w:type="spellStart"/>
      <w:r w:rsidRPr="00B53DAE">
        <w:t>информације</w:t>
      </w:r>
      <w:proofErr w:type="spellEnd"/>
      <w:r w:rsidRPr="00B53DAE">
        <w:t xml:space="preserve"> </w:t>
      </w:r>
      <w:proofErr w:type="spellStart"/>
      <w:r w:rsidRPr="00B53DAE">
        <w:t>добијене</w:t>
      </w:r>
      <w:proofErr w:type="spellEnd"/>
      <w:r w:rsidRPr="00B53DAE">
        <w:t xml:space="preserve"> </w:t>
      </w:r>
      <w:proofErr w:type="spellStart"/>
      <w:r w:rsidRPr="00B53DAE">
        <w:t>на</w:t>
      </w:r>
      <w:proofErr w:type="spellEnd"/>
      <w:r w:rsidRPr="00B53DAE">
        <w:t xml:space="preserve"> </w:t>
      </w:r>
      <w:proofErr w:type="spellStart"/>
      <w:r w:rsidRPr="00B53DAE">
        <w:t>овај</w:t>
      </w:r>
      <w:proofErr w:type="spellEnd"/>
      <w:r w:rsidRPr="00B53DAE">
        <w:t xml:space="preserve"> </w:t>
      </w:r>
      <w:proofErr w:type="spellStart"/>
      <w:r w:rsidRPr="00B53DAE">
        <w:t>начин</w:t>
      </w:r>
      <w:proofErr w:type="spellEnd"/>
      <w:r w:rsidRPr="00B53DAE">
        <w:t xml:space="preserve"> </w:t>
      </w:r>
      <w:proofErr w:type="spellStart"/>
      <w:r w:rsidRPr="00B53DAE">
        <w:t>користе</w:t>
      </w:r>
      <w:proofErr w:type="spellEnd"/>
      <w:r w:rsidRPr="00B53DAE">
        <w:t xml:space="preserve"> </w:t>
      </w:r>
      <w:proofErr w:type="spellStart"/>
      <w:r w:rsidRPr="00B53DAE">
        <w:t>се</w:t>
      </w:r>
      <w:proofErr w:type="spellEnd"/>
      <w:r w:rsidRPr="00B53DAE">
        <w:t xml:space="preserve"> </w:t>
      </w:r>
      <w:proofErr w:type="spellStart"/>
      <w:r w:rsidRPr="00B53DAE">
        <w:t>за</w:t>
      </w:r>
      <w:proofErr w:type="spellEnd"/>
      <w:r w:rsidRPr="00B53DAE">
        <w:t xml:space="preserve"> </w:t>
      </w:r>
      <w:proofErr w:type="spellStart"/>
      <w:r w:rsidRPr="00B53DAE">
        <w:t>унапређење</w:t>
      </w:r>
      <w:proofErr w:type="spellEnd"/>
      <w:r w:rsidRPr="00B53DAE">
        <w:t xml:space="preserve"> </w:t>
      </w:r>
      <w:proofErr w:type="spellStart"/>
      <w:r w:rsidRPr="00B53DAE">
        <w:t>ефективности</w:t>
      </w:r>
      <w:proofErr w:type="spellEnd"/>
      <w:r w:rsidRPr="00B53DAE">
        <w:t xml:space="preserve"> и </w:t>
      </w:r>
      <w:proofErr w:type="spellStart"/>
      <w:r w:rsidRPr="00B53DAE">
        <w:t>ефикасности</w:t>
      </w:r>
      <w:proofErr w:type="spellEnd"/>
      <w:r w:rsidRPr="00B53DAE">
        <w:t xml:space="preserve"> </w:t>
      </w:r>
      <w:proofErr w:type="spellStart"/>
      <w:r w:rsidRPr="00B53DAE">
        <w:t>јавне</w:t>
      </w:r>
      <w:proofErr w:type="spellEnd"/>
      <w:r w:rsidRPr="00B53DAE">
        <w:t xml:space="preserve"> </w:t>
      </w:r>
      <w:proofErr w:type="spellStart"/>
      <w:r w:rsidRPr="00B53DAE">
        <w:t>потрошње</w:t>
      </w:r>
      <w:proofErr w:type="spellEnd"/>
      <w:r w:rsidRPr="00B53DAE">
        <w:t xml:space="preserve">, </w:t>
      </w:r>
      <w:proofErr w:type="spellStart"/>
      <w:r w:rsidRPr="00B53DAE">
        <w:t>као</w:t>
      </w:r>
      <w:proofErr w:type="spellEnd"/>
      <w:r w:rsidRPr="00B53DAE">
        <w:t xml:space="preserve"> и </w:t>
      </w:r>
      <w:proofErr w:type="spellStart"/>
      <w:r w:rsidRPr="00B53DAE">
        <w:t>квалитета</w:t>
      </w:r>
      <w:proofErr w:type="spellEnd"/>
      <w:r w:rsidRPr="00B53DAE">
        <w:t xml:space="preserve"> </w:t>
      </w:r>
      <w:proofErr w:type="spellStart"/>
      <w:r w:rsidRPr="00B53DAE">
        <w:t>јавних</w:t>
      </w:r>
      <w:proofErr w:type="spellEnd"/>
      <w:r w:rsidRPr="00B53DAE">
        <w:t xml:space="preserve"> </w:t>
      </w:r>
      <w:proofErr w:type="spellStart"/>
      <w:r w:rsidRPr="00B53DAE">
        <w:t>услуга</w:t>
      </w:r>
      <w:proofErr w:type="spellEnd"/>
      <w:r w:rsidRPr="00B53DAE">
        <w:t xml:space="preserve">. </w:t>
      </w:r>
      <w:proofErr w:type="spellStart"/>
      <w:r w:rsidRPr="00B53DAE">
        <w:t>Упутство</w:t>
      </w:r>
      <w:proofErr w:type="spellEnd"/>
      <w:r w:rsidRPr="00B53DAE">
        <w:t xml:space="preserve"> </w:t>
      </w:r>
      <w:proofErr w:type="spellStart"/>
      <w:r w:rsidRPr="00B53DAE">
        <w:t>за</w:t>
      </w:r>
      <w:proofErr w:type="spellEnd"/>
      <w:r w:rsidRPr="00B53DAE">
        <w:t xml:space="preserve"> </w:t>
      </w:r>
      <w:proofErr w:type="spellStart"/>
      <w:r w:rsidRPr="00B53DAE">
        <w:t>праћење</w:t>
      </w:r>
      <w:proofErr w:type="spellEnd"/>
      <w:r w:rsidRPr="00B53DAE">
        <w:t xml:space="preserve"> и </w:t>
      </w:r>
      <w:proofErr w:type="spellStart"/>
      <w:r w:rsidRPr="00B53DAE">
        <w:t>извештавање</w:t>
      </w:r>
      <w:proofErr w:type="spellEnd"/>
      <w:r w:rsidRPr="00B53DAE">
        <w:t xml:space="preserve"> о </w:t>
      </w:r>
      <w:proofErr w:type="spellStart"/>
      <w:r w:rsidRPr="00B53DAE">
        <w:t>учинку</w:t>
      </w:r>
      <w:proofErr w:type="spellEnd"/>
      <w:r w:rsidRPr="00B53DAE">
        <w:t xml:space="preserve"> </w:t>
      </w:r>
      <w:proofErr w:type="spellStart"/>
      <w:r w:rsidRPr="00B53DAE">
        <w:t>програма</w:t>
      </w:r>
      <w:proofErr w:type="spellEnd"/>
      <w:r w:rsidRPr="00B53DAE">
        <w:t xml:space="preserve"> </w:t>
      </w:r>
      <w:proofErr w:type="spellStart"/>
      <w:r w:rsidR="009A0A80">
        <w:t>може</w:t>
      </w:r>
      <w:proofErr w:type="spellEnd"/>
      <w:r w:rsidR="009A0A80">
        <w:t xml:space="preserve"> </w:t>
      </w:r>
      <w:proofErr w:type="spellStart"/>
      <w:r w:rsidR="009A0A80">
        <w:t>се</w:t>
      </w:r>
      <w:proofErr w:type="spellEnd"/>
      <w:r w:rsidR="009A0A80">
        <w:t xml:space="preserve"> </w:t>
      </w:r>
      <w:proofErr w:type="spellStart"/>
      <w:r w:rsidR="009A0A80">
        <w:t>преузети</w:t>
      </w:r>
      <w:proofErr w:type="spellEnd"/>
      <w:r w:rsidR="009A0A80">
        <w:t xml:space="preserve"> </w:t>
      </w:r>
      <w:proofErr w:type="spellStart"/>
      <w:r w:rsidR="009A0A80">
        <w:t>електронски</w:t>
      </w:r>
      <w:proofErr w:type="spellEnd"/>
      <w:r w:rsidR="009A0A80">
        <w:t xml:space="preserve"> </w:t>
      </w:r>
      <w:proofErr w:type="spellStart"/>
      <w:r w:rsidR="009A0A80">
        <w:t>са</w:t>
      </w:r>
      <w:proofErr w:type="spellEnd"/>
      <w:r w:rsidRPr="00B53DAE">
        <w:t xml:space="preserve"> </w:t>
      </w:r>
      <w:proofErr w:type="spellStart"/>
      <w:r w:rsidRPr="00B53DAE">
        <w:t>сајтa</w:t>
      </w:r>
      <w:proofErr w:type="spellEnd"/>
      <w:r w:rsidRPr="00B53DAE">
        <w:t xml:space="preserve"> </w:t>
      </w:r>
      <w:proofErr w:type="spellStart"/>
      <w:r w:rsidRPr="00B53DAE">
        <w:t>Министарства</w:t>
      </w:r>
      <w:proofErr w:type="spellEnd"/>
      <w:r w:rsidRPr="00B53DAE">
        <w:t xml:space="preserve"> </w:t>
      </w:r>
      <w:proofErr w:type="spellStart"/>
      <w:r w:rsidRPr="00B53DAE">
        <w:t>финансија</w:t>
      </w:r>
      <w:proofErr w:type="spellEnd"/>
      <w:r w:rsidRPr="00B53DAE">
        <w:t xml:space="preserve"> (</w:t>
      </w:r>
      <w:proofErr w:type="spellStart"/>
      <w:r w:rsidRPr="00B53DAE">
        <w:t>секција</w:t>
      </w:r>
      <w:proofErr w:type="spellEnd"/>
      <w:r w:rsidRPr="00B53DAE">
        <w:t xml:space="preserve">: </w:t>
      </w:r>
      <w:proofErr w:type="spellStart"/>
      <w:r w:rsidRPr="00B53DAE">
        <w:t>Буџетски</w:t>
      </w:r>
      <w:proofErr w:type="spellEnd"/>
      <w:r w:rsidRPr="00B53DAE">
        <w:t xml:space="preserve"> </w:t>
      </w:r>
      <w:proofErr w:type="spellStart"/>
      <w:r w:rsidRPr="00B53DAE">
        <w:t>корисници</w:t>
      </w:r>
      <w:proofErr w:type="spellEnd"/>
      <w:r w:rsidRPr="00B53DAE">
        <w:t xml:space="preserve">) </w:t>
      </w:r>
      <w:proofErr w:type="spellStart"/>
      <w:r w:rsidRPr="00B53DAE">
        <w:t>или</w:t>
      </w:r>
      <w:proofErr w:type="spellEnd"/>
      <w:r w:rsidRPr="00B53DAE">
        <w:t xml:space="preserve"> </w:t>
      </w:r>
      <w:proofErr w:type="spellStart"/>
      <w:r w:rsidRPr="00B53DAE">
        <w:t>сајта</w:t>
      </w:r>
      <w:proofErr w:type="spellEnd"/>
      <w:r w:rsidRPr="00B53DAE">
        <w:t xml:space="preserve"> СКГО - </w:t>
      </w:r>
      <w:proofErr w:type="spellStart"/>
      <w:r w:rsidRPr="00B53DAE">
        <w:t>секција</w:t>
      </w:r>
      <w:proofErr w:type="spellEnd"/>
      <w:r w:rsidRPr="00B53DAE">
        <w:t xml:space="preserve"> </w:t>
      </w:r>
      <w:proofErr w:type="spellStart"/>
      <w:r w:rsidRPr="00B53DAE">
        <w:t>Програмски</w:t>
      </w:r>
      <w:proofErr w:type="spellEnd"/>
      <w:r w:rsidRPr="00B53DAE">
        <w:t xml:space="preserve"> </w:t>
      </w:r>
      <w:proofErr w:type="spellStart"/>
      <w:r w:rsidRPr="00B53DAE">
        <w:t>буџет</w:t>
      </w:r>
      <w:proofErr w:type="spellEnd"/>
      <w:r w:rsidRPr="00B53DAE">
        <w:t xml:space="preserve">. </w:t>
      </w:r>
      <w:r w:rsidR="009A0A80">
        <w:t xml:space="preserve"> </w:t>
      </w:r>
    </w:p>
    <w:p w:rsidR="000760D6" w:rsidRDefault="000760D6" w:rsidP="00031923">
      <w:pPr>
        <w:pStyle w:val="Teloteksta"/>
      </w:pPr>
    </w:p>
    <w:p w:rsidR="000760D6" w:rsidRDefault="000760D6" w:rsidP="00031923">
      <w:pPr>
        <w:pStyle w:val="Teloteksta"/>
      </w:pPr>
    </w:p>
    <w:p w:rsidR="00D71656" w:rsidRDefault="00D71656" w:rsidP="00031923">
      <w:pPr>
        <w:pStyle w:val="Teloteksta"/>
      </w:pPr>
    </w:p>
    <w:p w:rsidR="00D71656" w:rsidRDefault="00D71656" w:rsidP="00031923">
      <w:pPr>
        <w:pStyle w:val="Teloteksta"/>
      </w:pPr>
    </w:p>
    <w:p w:rsidR="00D71656" w:rsidRDefault="00D71656" w:rsidP="00031923">
      <w:pPr>
        <w:pStyle w:val="Teloteksta"/>
      </w:pPr>
    </w:p>
    <w:p w:rsidR="000760D6" w:rsidRPr="00E874DA" w:rsidRDefault="00D71656" w:rsidP="00031923">
      <w:pPr>
        <w:pStyle w:val="Teloteksta"/>
        <w:rPr>
          <w:b/>
          <w:bCs/>
        </w:rPr>
      </w:pPr>
      <w:r w:rsidRPr="00E874DA">
        <w:rPr>
          <w:b/>
          <w:bCs/>
        </w:rPr>
        <w:t xml:space="preserve"> V.</w:t>
      </w:r>
      <w:r w:rsidR="001A0499" w:rsidRPr="00E874DA">
        <w:rPr>
          <w:b/>
          <w:bCs/>
        </w:rPr>
        <w:t xml:space="preserve"> ПОСТУПАК И ДИНАМИКА ПРИПРЕМЕ БУЏЕТА ОПШТИНЕ </w:t>
      </w:r>
      <w:r w:rsidR="000760D6" w:rsidRPr="00E874DA">
        <w:rPr>
          <w:b/>
          <w:bCs/>
        </w:rPr>
        <w:t>АЛИБУНАР</w:t>
      </w:r>
    </w:p>
    <w:p w:rsidR="00D71656" w:rsidRPr="000760D6" w:rsidRDefault="00D71656" w:rsidP="00031923">
      <w:pPr>
        <w:pStyle w:val="Teloteksta"/>
      </w:pPr>
    </w:p>
    <w:p w:rsidR="000760D6" w:rsidRDefault="001A0499" w:rsidP="00031923">
      <w:pPr>
        <w:pStyle w:val="Teloteksta"/>
      </w:pPr>
      <w:proofErr w:type="spellStart"/>
      <w:r w:rsidRPr="00B53DAE">
        <w:t>Предлог</w:t>
      </w:r>
      <w:proofErr w:type="spellEnd"/>
      <w:r w:rsidRPr="00B53DAE">
        <w:t xml:space="preserve"> </w:t>
      </w:r>
      <w:proofErr w:type="spellStart"/>
      <w:r w:rsidRPr="00B53DAE">
        <w:t>финасијских</w:t>
      </w:r>
      <w:proofErr w:type="spellEnd"/>
      <w:r w:rsidRPr="00B53DAE">
        <w:t xml:space="preserve"> </w:t>
      </w:r>
      <w:proofErr w:type="spellStart"/>
      <w:r w:rsidRPr="00B53DAE">
        <w:t>планова</w:t>
      </w:r>
      <w:proofErr w:type="spellEnd"/>
      <w:r w:rsidRPr="00B53DAE">
        <w:t xml:space="preserve"> </w:t>
      </w:r>
      <w:proofErr w:type="spellStart"/>
      <w:r w:rsidRPr="00B53DAE">
        <w:t>директних</w:t>
      </w:r>
      <w:proofErr w:type="spellEnd"/>
      <w:r w:rsidRPr="00B53DAE">
        <w:t xml:space="preserve"> и </w:t>
      </w:r>
      <w:proofErr w:type="spellStart"/>
      <w:r w:rsidRPr="00B53DAE">
        <w:t>индиректних</w:t>
      </w:r>
      <w:proofErr w:type="spellEnd"/>
      <w:r w:rsidRPr="00B53DAE">
        <w:t xml:space="preserve"> </w:t>
      </w:r>
      <w:proofErr w:type="spellStart"/>
      <w:r w:rsidRPr="00B53DAE">
        <w:t>корисника</w:t>
      </w:r>
      <w:proofErr w:type="spellEnd"/>
      <w:r w:rsidRPr="00B53DAE">
        <w:t xml:space="preserve"> </w:t>
      </w:r>
      <w:proofErr w:type="spellStart"/>
      <w:r w:rsidRPr="00B53DAE">
        <w:t>буџетских</w:t>
      </w:r>
      <w:proofErr w:type="spellEnd"/>
      <w:r w:rsidRPr="00B53DAE">
        <w:t xml:space="preserve"> </w:t>
      </w:r>
      <w:proofErr w:type="spellStart"/>
      <w:r w:rsidRPr="00B53DAE">
        <w:t>средстава</w:t>
      </w:r>
      <w:proofErr w:type="spellEnd"/>
      <w:r w:rsidRPr="00B53DAE">
        <w:t xml:space="preserve"> </w:t>
      </w:r>
      <w:proofErr w:type="spellStart"/>
      <w:r w:rsidRPr="00B53DAE">
        <w:t>треба</w:t>
      </w:r>
      <w:proofErr w:type="spellEnd"/>
      <w:r w:rsidRPr="00B53DAE">
        <w:t xml:space="preserve"> </w:t>
      </w:r>
      <w:proofErr w:type="spellStart"/>
      <w:r w:rsidRPr="00B53DAE">
        <w:t>да</w:t>
      </w:r>
      <w:proofErr w:type="spellEnd"/>
      <w:r w:rsidRPr="00B53DAE">
        <w:t xml:space="preserve"> </w:t>
      </w:r>
      <w:proofErr w:type="spellStart"/>
      <w:r w:rsidRPr="00B53DAE">
        <w:t>садржи</w:t>
      </w:r>
      <w:proofErr w:type="spellEnd"/>
      <w:r w:rsidRPr="00B53DAE">
        <w:t xml:space="preserve"> </w:t>
      </w:r>
      <w:proofErr w:type="spellStart"/>
      <w:r w:rsidRPr="00B53DAE">
        <w:t>следеће</w:t>
      </w:r>
      <w:proofErr w:type="spellEnd"/>
      <w:r w:rsidRPr="00B53DAE">
        <w:t xml:space="preserve"> </w:t>
      </w:r>
      <w:proofErr w:type="spellStart"/>
      <w:r w:rsidRPr="00B53DAE">
        <w:t>табеле</w:t>
      </w:r>
      <w:proofErr w:type="spellEnd"/>
      <w:r w:rsidRPr="00B53DAE">
        <w:t xml:space="preserve">: </w:t>
      </w:r>
    </w:p>
    <w:p w:rsidR="009616A0" w:rsidRDefault="009616A0" w:rsidP="009616A0">
      <w:pPr>
        <w:pStyle w:val="Teloteksta"/>
      </w:pPr>
      <w:r>
        <w:rPr>
          <w:lang w:val="sr-Cyrl-RS"/>
        </w:rPr>
        <w:t>1</w:t>
      </w:r>
      <w:r w:rsidR="001A0499" w:rsidRPr="00B53DAE">
        <w:t xml:space="preserve">) </w:t>
      </w:r>
      <w:proofErr w:type="spellStart"/>
      <w:r w:rsidR="001A0499" w:rsidRPr="00B53DAE">
        <w:t>Прилог</w:t>
      </w:r>
      <w:proofErr w:type="spellEnd"/>
      <w:r w:rsidR="001A0499" w:rsidRPr="00B53DAE">
        <w:t xml:space="preserve"> </w:t>
      </w:r>
      <w:r>
        <w:rPr>
          <w:lang w:val="sr-Cyrl-RS"/>
        </w:rPr>
        <w:t>1</w:t>
      </w:r>
      <w:r w:rsidR="001A0499" w:rsidRPr="00B53DAE">
        <w:t xml:space="preserve"> - </w:t>
      </w:r>
      <w:proofErr w:type="spellStart"/>
      <w:r w:rsidR="001A0499" w:rsidRPr="00B53DAE">
        <w:t>Табеле</w:t>
      </w:r>
      <w:proofErr w:type="spellEnd"/>
      <w:r w:rsidR="001A0499" w:rsidRPr="00B53DAE">
        <w:t xml:space="preserve"> </w:t>
      </w:r>
      <w:proofErr w:type="spellStart"/>
      <w:r w:rsidR="001A0499" w:rsidRPr="00B53DAE">
        <w:t>програмског</w:t>
      </w:r>
      <w:proofErr w:type="spellEnd"/>
      <w:r w:rsidR="001A0499" w:rsidRPr="00B53DAE">
        <w:t xml:space="preserve"> </w:t>
      </w:r>
      <w:proofErr w:type="spellStart"/>
      <w:r w:rsidR="001A0499" w:rsidRPr="00B53DAE">
        <w:t>буџета</w:t>
      </w:r>
      <w:proofErr w:type="spellEnd"/>
      <w:r w:rsidR="001A0499" w:rsidRPr="00B53DAE">
        <w:t xml:space="preserve"> </w:t>
      </w:r>
      <w:proofErr w:type="spellStart"/>
      <w:r w:rsidR="001A0499" w:rsidRPr="00B53DAE">
        <w:t>са</w:t>
      </w:r>
      <w:proofErr w:type="spellEnd"/>
      <w:r w:rsidR="001A0499" w:rsidRPr="00B53DAE">
        <w:t xml:space="preserve"> </w:t>
      </w:r>
      <w:proofErr w:type="spellStart"/>
      <w:r w:rsidR="001A0499" w:rsidRPr="00B53DAE">
        <w:t>програмима</w:t>
      </w:r>
      <w:proofErr w:type="spellEnd"/>
      <w:r w:rsidR="001A0499" w:rsidRPr="00B53DAE">
        <w:t xml:space="preserve"> и </w:t>
      </w:r>
      <w:proofErr w:type="spellStart"/>
      <w:r w:rsidR="001A0499" w:rsidRPr="00B53DAE">
        <w:t>програмским</w:t>
      </w:r>
      <w:proofErr w:type="spellEnd"/>
      <w:r w:rsidR="001A0499" w:rsidRPr="00B53DAE">
        <w:t xml:space="preserve"> </w:t>
      </w:r>
      <w:proofErr w:type="spellStart"/>
      <w:r w:rsidR="001A0499" w:rsidRPr="00B53DAE">
        <w:t>активностима</w:t>
      </w:r>
      <w:proofErr w:type="spellEnd"/>
      <w:r w:rsidR="001A0499" w:rsidRPr="00B53DAE">
        <w:t xml:space="preserve"> и </w:t>
      </w:r>
      <w:proofErr w:type="spellStart"/>
      <w:r w:rsidR="001A0499" w:rsidRPr="00B53DAE">
        <w:t>евентуалним</w:t>
      </w:r>
      <w:proofErr w:type="spellEnd"/>
      <w:r w:rsidR="001A0499" w:rsidRPr="00B53DAE">
        <w:t xml:space="preserve"> </w:t>
      </w:r>
      <w:proofErr w:type="spellStart"/>
      <w:r w:rsidR="001A0499" w:rsidRPr="00B53DAE">
        <w:t>пројектима</w:t>
      </w:r>
      <w:proofErr w:type="spellEnd"/>
      <w:r w:rsidR="001A0499" w:rsidRPr="00B53DAE">
        <w:t xml:space="preserve"> </w:t>
      </w:r>
      <w:proofErr w:type="spellStart"/>
      <w:r w:rsidR="001A0499" w:rsidRPr="00B53DAE">
        <w:t>за</w:t>
      </w:r>
      <w:proofErr w:type="spellEnd"/>
      <w:r w:rsidR="001A0499" w:rsidRPr="00B53DAE">
        <w:t xml:space="preserve"> </w:t>
      </w:r>
      <w:proofErr w:type="spellStart"/>
      <w:r w:rsidR="001A0499" w:rsidRPr="00B53DAE">
        <w:t>сваког</w:t>
      </w:r>
      <w:proofErr w:type="spellEnd"/>
      <w:r w:rsidR="001A0499" w:rsidRPr="00B53DAE">
        <w:t xml:space="preserve"> </w:t>
      </w:r>
      <w:proofErr w:type="spellStart"/>
      <w:r w:rsidR="001A0499" w:rsidRPr="00B53DAE">
        <w:t>директног</w:t>
      </w:r>
      <w:proofErr w:type="spellEnd"/>
      <w:r w:rsidR="001A0499" w:rsidRPr="00B53DAE">
        <w:t xml:space="preserve"> и </w:t>
      </w:r>
      <w:proofErr w:type="spellStart"/>
      <w:r w:rsidR="001A0499" w:rsidRPr="00B53DAE">
        <w:t>индиректног</w:t>
      </w:r>
      <w:proofErr w:type="spellEnd"/>
      <w:r w:rsidR="001A0499" w:rsidRPr="00B53DAE">
        <w:t xml:space="preserve"> </w:t>
      </w:r>
      <w:proofErr w:type="spellStart"/>
      <w:r w:rsidR="001A0499" w:rsidRPr="00B53DAE">
        <w:t>корисника</w:t>
      </w:r>
      <w:proofErr w:type="spellEnd"/>
      <w:r w:rsidR="001A0499" w:rsidRPr="00B53DAE">
        <w:t xml:space="preserve">, </w:t>
      </w:r>
      <w:proofErr w:type="spellStart"/>
      <w:r w:rsidR="001A0499" w:rsidRPr="00B53DAE">
        <w:t>са</w:t>
      </w:r>
      <w:proofErr w:type="spellEnd"/>
      <w:r w:rsidR="001A0499" w:rsidRPr="00B53DAE">
        <w:t xml:space="preserve"> </w:t>
      </w:r>
      <w:proofErr w:type="spellStart"/>
      <w:r w:rsidR="001A0499" w:rsidRPr="00B53DAE">
        <w:t>економским</w:t>
      </w:r>
      <w:proofErr w:type="spellEnd"/>
      <w:r w:rsidR="001A0499" w:rsidRPr="00B53DAE">
        <w:t xml:space="preserve"> </w:t>
      </w:r>
      <w:proofErr w:type="spellStart"/>
      <w:r w:rsidR="001A0499" w:rsidRPr="00B53DAE">
        <w:t>класификацијама</w:t>
      </w:r>
      <w:proofErr w:type="spellEnd"/>
      <w:r w:rsidR="001A0499" w:rsidRPr="00B53DAE">
        <w:t xml:space="preserve"> </w:t>
      </w:r>
      <w:proofErr w:type="spellStart"/>
      <w:r w:rsidR="001A0499" w:rsidRPr="00B53DAE">
        <w:t>на</w:t>
      </w:r>
      <w:proofErr w:type="spellEnd"/>
      <w:r w:rsidR="001A0499" w:rsidRPr="00B53DAE">
        <w:t xml:space="preserve"> </w:t>
      </w:r>
      <w:proofErr w:type="spellStart"/>
      <w:r w:rsidR="001A0499" w:rsidRPr="00B53DAE">
        <w:t>четвороцифреном</w:t>
      </w:r>
      <w:proofErr w:type="spellEnd"/>
      <w:r w:rsidR="001A0499" w:rsidRPr="00B53DAE">
        <w:t xml:space="preserve"> и </w:t>
      </w:r>
      <w:proofErr w:type="spellStart"/>
      <w:r w:rsidR="001A0499" w:rsidRPr="00B53DAE">
        <w:t>међузбировима</w:t>
      </w:r>
      <w:proofErr w:type="spellEnd"/>
      <w:r w:rsidR="001A0499" w:rsidRPr="00B53DAE">
        <w:t xml:space="preserve"> </w:t>
      </w:r>
      <w:proofErr w:type="spellStart"/>
      <w:r w:rsidR="001A0499" w:rsidRPr="00B53DAE">
        <w:t>на</w:t>
      </w:r>
      <w:proofErr w:type="spellEnd"/>
      <w:r w:rsidR="001A0499" w:rsidRPr="00B53DAE">
        <w:t xml:space="preserve"> </w:t>
      </w:r>
      <w:proofErr w:type="spellStart"/>
      <w:r w:rsidR="001A0499" w:rsidRPr="00B53DAE">
        <w:t>троц</w:t>
      </w:r>
      <w:r w:rsidR="00294B1E">
        <w:t>ифреном</w:t>
      </w:r>
      <w:proofErr w:type="spellEnd"/>
      <w:r w:rsidR="00294B1E">
        <w:t xml:space="preserve"> </w:t>
      </w:r>
      <w:proofErr w:type="spellStart"/>
      <w:r w:rsidR="00294B1E">
        <w:t>нивоу</w:t>
      </w:r>
      <w:proofErr w:type="spellEnd"/>
      <w:r w:rsidR="00294B1E">
        <w:t xml:space="preserve">, </w:t>
      </w:r>
      <w:proofErr w:type="spellStart"/>
      <w:r w:rsidR="00294B1E">
        <w:t>са</w:t>
      </w:r>
      <w:proofErr w:type="spellEnd"/>
      <w:r w:rsidR="00294B1E">
        <w:t xml:space="preserve"> </w:t>
      </w:r>
      <w:proofErr w:type="spellStart"/>
      <w:r w:rsidR="00294B1E">
        <w:t>планом</w:t>
      </w:r>
      <w:proofErr w:type="spellEnd"/>
      <w:r w:rsidR="00294B1E">
        <w:t xml:space="preserve"> </w:t>
      </w:r>
      <w:proofErr w:type="spellStart"/>
      <w:r w:rsidR="00294B1E">
        <w:t>за</w:t>
      </w:r>
      <w:proofErr w:type="spellEnd"/>
      <w:r w:rsidR="00294B1E">
        <w:t xml:space="preserve"> 202</w:t>
      </w:r>
      <w:r w:rsidR="00E874DA">
        <w:rPr>
          <w:lang w:val="sr-Cyrl-RS"/>
        </w:rPr>
        <w:t>2</w:t>
      </w:r>
      <w:r w:rsidR="001A0499" w:rsidRPr="00B53DAE">
        <w:t xml:space="preserve">. и </w:t>
      </w:r>
      <w:proofErr w:type="spellStart"/>
      <w:r w:rsidR="001A0499" w:rsidRPr="00B53DAE">
        <w:t>пројекци</w:t>
      </w:r>
      <w:r w:rsidR="00294B1E">
        <w:t>јама</w:t>
      </w:r>
      <w:proofErr w:type="spellEnd"/>
      <w:r w:rsidR="00294B1E">
        <w:t xml:space="preserve"> </w:t>
      </w:r>
      <w:proofErr w:type="spellStart"/>
      <w:r w:rsidR="00294B1E">
        <w:t>за</w:t>
      </w:r>
      <w:proofErr w:type="spellEnd"/>
      <w:r w:rsidR="00294B1E">
        <w:t xml:space="preserve"> </w:t>
      </w:r>
      <w:proofErr w:type="gramStart"/>
      <w:r w:rsidR="00294B1E">
        <w:t>202</w:t>
      </w:r>
      <w:r w:rsidR="00E874DA">
        <w:rPr>
          <w:lang w:val="sr-Cyrl-RS"/>
        </w:rPr>
        <w:t>3</w:t>
      </w:r>
      <w:r w:rsidR="00445927">
        <w:t xml:space="preserve">, </w:t>
      </w:r>
      <w:r w:rsidR="00294B1E">
        <w:t xml:space="preserve"> 202</w:t>
      </w:r>
      <w:r w:rsidR="00E874DA">
        <w:rPr>
          <w:lang w:val="sr-Cyrl-RS"/>
        </w:rPr>
        <w:t>4</w:t>
      </w:r>
      <w:proofErr w:type="gramEnd"/>
      <w:r w:rsidR="00294B1E">
        <w:t xml:space="preserve"> и 202</w:t>
      </w:r>
      <w:r w:rsidR="00E874DA">
        <w:rPr>
          <w:lang w:val="sr-Cyrl-RS"/>
        </w:rPr>
        <w:t>5</w:t>
      </w:r>
      <w:r w:rsidR="001A0499" w:rsidRPr="00B53DAE">
        <w:t xml:space="preserve">. </w:t>
      </w:r>
      <w:proofErr w:type="spellStart"/>
      <w:r w:rsidR="001A0499" w:rsidRPr="00B53DAE">
        <w:t>годину</w:t>
      </w:r>
      <w:proofErr w:type="spellEnd"/>
      <w:r w:rsidR="001A0499" w:rsidRPr="00B53DAE">
        <w:t xml:space="preserve">, </w:t>
      </w:r>
      <w:proofErr w:type="spellStart"/>
      <w:r w:rsidR="001A0499" w:rsidRPr="00B53DAE">
        <w:t>са</w:t>
      </w:r>
      <w:proofErr w:type="spellEnd"/>
      <w:r w:rsidR="001A0499" w:rsidRPr="00B53DAE">
        <w:t xml:space="preserve"> </w:t>
      </w:r>
      <w:proofErr w:type="spellStart"/>
      <w:r w:rsidR="001A0499" w:rsidRPr="00B53DAE">
        <w:t>детаљним</w:t>
      </w:r>
      <w:proofErr w:type="spellEnd"/>
      <w:r w:rsidR="001A0499" w:rsidRPr="00B53DAE">
        <w:t xml:space="preserve"> </w:t>
      </w:r>
      <w:proofErr w:type="spellStart"/>
      <w:r w:rsidR="001A0499" w:rsidRPr="00B53DAE">
        <w:t>образложењем</w:t>
      </w:r>
      <w:proofErr w:type="spellEnd"/>
      <w:r w:rsidR="001A0499" w:rsidRPr="00B53DAE">
        <w:t xml:space="preserve"> </w:t>
      </w:r>
      <w:proofErr w:type="spellStart"/>
      <w:r w:rsidR="001A0499" w:rsidRPr="00B53DAE">
        <w:t>планираних</w:t>
      </w:r>
      <w:proofErr w:type="spellEnd"/>
      <w:r w:rsidR="001A0499" w:rsidRPr="00B53DAE">
        <w:t xml:space="preserve"> </w:t>
      </w:r>
      <w:proofErr w:type="spellStart"/>
      <w:r w:rsidR="001A0499" w:rsidRPr="00B53DAE">
        <w:t>расхода</w:t>
      </w:r>
      <w:proofErr w:type="spellEnd"/>
      <w:r w:rsidR="001A0499" w:rsidRPr="00B53DAE">
        <w:t xml:space="preserve"> и </w:t>
      </w:r>
      <w:proofErr w:type="spellStart"/>
      <w:r w:rsidR="001A0499" w:rsidRPr="00B53DAE">
        <w:t>издатака</w:t>
      </w:r>
      <w:proofErr w:type="spellEnd"/>
      <w:r w:rsidR="001A0499" w:rsidRPr="00B53DAE">
        <w:t xml:space="preserve">. </w:t>
      </w:r>
      <w:r>
        <w:rPr>
          <w:lang w:val="sr-Cyrl-RS"/>
        </w:rPr>
        <w:t xml:space="preserve">И </w:t>
      </w:r>
      <w:proofErr w:type="spellStart"/>
      <w:r w:rsidRPr="00B53DAE">
        <w:t>План</w:t>
      </w:r>
      <w:proofErr w:type="spellEnd"/>
      <w:r w:rsidRPr="00B53DAE">
        <w:t xml:space="preserve"> </w:t>
      </w:r>
      <w:proofErr w:type="spellStart"/>
      <w:r w:rsidRPr="00B53DAE">
        <w:t>прихода</w:t>
      </w:r>
      <w:proofErr w:type="spellEnd"/>
      <w:r w:rsidRPr="00B53DAE">
        <w:t xml:space="preserve"> и </w:t>
      </w:r>
      <w:proofErr w:type="spellStart"/>
      <w:r w:rsidRPr="00B53DAE">
        <w:t>при</w:t>
      </w:r>
      <w:r>
        <w:t>мања</w:t>
      </w:r>
      <w:proofErr w:type="spellEnd"/>
      <w:r>
        <w:t xml:space="preserve"> </w:t>
      </w:r>
      <w:proofErr w:type="spellStart"/>
      <w:r>
        <w:t>буџетског</w:t>
      </w:r>
      <w:proofErr w:type="spellEnd"/>
      <w:r>
        <w:t xml:space="preserve"> </w:t>
      </w:r>
      <w:proofErr w:type="spellStart"/>
      <w:r>
        <w:t>корисника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</w:t>
      </w:r>
      <w:r>
        <w:rPr>
          <w:lang w:val="sr-Cyrl-RS"/>
        </w:rPr>
        <w:t>3</w:t>
      </w:r>
      <w:r>
        <w:t>., 202</w:t>
      </w:r>
      <w:r>
        <w:rPr>
          <w:lang w:val="sr-Cyrl-RS"/>
        </w:rPr>
        <w:t>4</w:t>
      </w:r>
      <w:r>
        <w:t>, 202</w:t>
      </w:r>
      <w:r>
        <w:rPr>
          <w:lang w:val="sr-Cyrl-RS"/>
        </w:rPr>
        <w:t>5</w:t>
      </w:r>
      <w:r>
        <w:t>.</w:t>
      </w:r>
      <w:r w:rsidRPr="00B53DAE">
        <w:t xml:space="preserve"> </w:t>
      </w:r>
      <w:proofErr w:type="spellStart"/>
      <w:r w:rsidRPr="00B53DAE">
        <w:t>годину</w:t>
      </w:r>
      <w:proofErr w:type="spellEnd"/>
      <w:r w:rsidRPr="00B53DAE">
        <w:t xml:space="preserve">, </w:t>
      </w:r>
      <w:proofErr w:type="spellStart"/>
      <w:r w:rsidRPr="00B53DAE">
        <w:t>са</w:t>
      </w:r>
      <w:proofErr w:type="spellEnd"/>
      <w:r w:rsidRPr="00B53DAE">
        <w:t xml:space="preserve"> </w:t>
      </w:r>
      <w:proofErr w:type="spellStart"/>
      <w:r w:rsidRPr="00B53DAE">
        <w:t>детаљним</w:t>
      </w:r>
      <w:proofErr w:type="spellEnd"/>
      <w:r w:rsidRPr="00B53DAE">
        <w:t xml:space="preserve"> </w:t>
      </w:r>
      <w:proofErr w:type="spellStart"/>
      <w:r w:rsidRPr="00B53DAE">
        <w:t>образложењем</w:t>
      </w:r>
      <w:proofErr w:type="spellEnd"/>
      <w:r w:rsidRPr="00B53DAE">
        <w:t xml:space="preserve"> </w:t>
      </w:r>
      <w:proofErr w:type="spellStart"/>
      <w:r w:rsidRPr="00B53DAE">
        <w:t>структуре</w:t>
      </w:r>
      <w:proofErr w:type="spellEnd"/>
      <w:r w:rsidRPr="00B53DAE">
        <w:t xml:space="preserve"> </w:t>
      </w:r>
      <w:proofErr w:type="spellStart"/>
      <w:r w:rsidRPr="00B53DAE">
        <w:t>других</w:t>
      </w:r>
      <w:proofErr w:type="spellEnd"/>
      <w:r w:rsidRPr="00B53DAE">
        <w:t xml:space="preserve"> </w:t>
      </w:r>
      <w:proofErr w:type="spellStart"/>
      <w:r w:rsidRPr="00B53DAE">
        <w:t>извора</w:t>
      </w:r>
      <w:proofErr w:type="spellEnd"/>
      <w:r w:rsidRPr="00B53DAE">
        <w:t xml:space="preserve"> </w:t>
      </w:r>
    </w:p>
    <w:p w:rsidR="000760D6" w:rsidRPr="009616A0" w:rsidRDefault="000760D6" w:rsidP="00A270E4">
      <w:pPr>
        <w:pStyle w:val="Teloteksta"/>
        <w:ind w:left="0"/>
        <w:rPr>
          <w:lang w:val="sr-Cyrl-RS"/>
        </w:rPr>
      </w:pPr>
    </w:p>
    <w:p w:rsidR="000760D6" w:rsidRDefault="009616A0" w:rsidP="00031923">
      <w:pPr>
        <w:pStyle w:val="Teloteksta"/>
      </w:pPr>
      <w:r>
        <w:rPr>
          <w:lang w:val="sr-Cyrl-RS"/>
        </w:rPr>
        <w:t>2</w:t>
      </w:r>
      <w:r w:rsidR="001A0499" w:rsidRPr="00B53DAE">
        <w:t xml:space="preserve">) </w:t>
      </w:r>
      <w:proofErr w:type="spellStart"/>
      <w:r w:rsidR="001A0499" w:rsidRPr="00B53DAE">
        <w:t>Детаљно</w:t>
      </w:r>
      <w:proofErr w:type="spellEnd"/>
      <w:r w:rsidR="001A0499" w:rsidRPr="00B53DAE">
        <w:t xml:space="preserve"> </w:t>
      </w:r>
      <w:proofErr w:type="spellStart"/>
      <w:r w:rsidR="001A0499" w:rsidRPr="00B53DAE">
        <w:t>писано</w:t>
      </w:r>
      <w:proofErr w:type="spellEnd"/>
      <w:r w:rsidR="001A0499" w:rsidRPr="00B53DAE">
        <w:t xml:space="preserve"> </w:t>
      </w:r>
      <w:proofErr w:type="spellStart"/>
      <w:r w:rsidR="001A0499" w:rsidRPr="00B53DAE">
        <w:t>образложење</w:t>
      </w:r>
      <w:proofErr w:type="spellEnd"/>
      <w:r w:rsidR="001A0499" w:rsidRPr="00B53DAE">
        <w:t xml:space="preserve"> </w:t>
      </w:r>
      <w:proofErr w:type="spellStart"/>
      <w:r w:rsidR="001A0499" w:rsidRPr="00B53DAE">
        <w:t>за</w:t>
      </w:r>
      <w:proofErr w:type="spellEnd"/>
      <w:r w:rsidR="001A0499" w:rsidRPr="00B53DAE">
        <w:t xml:space="preserve"> </w:t>
      </w:r>
      <w:proofErr w:type="spellStart"/>
      <w:r w:rsidR="001A0499" w:rsidRPr="00B53DAE">
        <w:t>планирана</w:t>
      </w:r>
      <w:proofErr w:type="spellEnd"/>
      <w:r w:rsidR="001A0499" w:rsidRPr="00B53DAE">
        <w:t xml:space="preserve"> </w:t>
      </w:r>
      <w:proofErr w:type="spellStart"/>
      <w:r w:rsidR="001A0499" w:rsidRPr="00B53DAE">
        <w:t>средства</w:t>
      </w:r>
      <w:proofErr w:type="spellEnd"/>
      <w:r w:rsidR="001A0499" w:rsidRPr="00B53DAE">
        <w:t xml:space="preserve"> </w:t>
      </w:r>
      <w:proofErr w:type="spellStart"/>
      <w:r w:rsidR="001A0499" w:rsidRPr="00B53DAE">
        <w:t>која</w:t>
      </w:r>
      <w:proofErr w:type="spellEnd"/>
      <w:r w:rsidR="001A0499" w:rsidRPr="00B53DAE">
        <w:t xml:space="preserve"> </w:t>
      </w:r>
      <w:proofErr w:type="spellStart"/>
      <w:r w:rsidR="001A0499" w:rsidRPr="00B53DAE">
        <w:t>су</w:t>
      </w:r>
      <w:proofErr w:type="spellEnd"/>
      <w:r w:rsidR="001A0499" w:rsidRPr="00B53DAE">
        <w:t xml:space="preserve"> </w:t>
      </w:r>
      <w:proofErr w:type="spellStart"/>
      <w:r w:rsidR="001A0499" w:rsidRPr="00B53DAE">
        <w:t>већа</w:t>
      </w:r>
      <w:proofErr w:type="spellEnd"/>
      <w:r w:rsidR="001A0499" w:rsidRPr="00B53DAE">
        <w:t xml:space="preserve"> </w:t>
      </w:r>
      <w:proofErr w:type="spellStart"/>
      <w:r w:rsidR="001A0499" w:rsidRPr="00B53DAE">
        <w:t>од</w:t>
      </w:r>
      <w:proofErr w:type="spellEnd"/>
      <w:r w:rsidR="001A0499" w:rsidRPr="00B53DAE">
        <w:t xml:space="preserve"> </w:t>
      </w:r>
      <w:proofErr w:type="spellStart"/>
      <w:r w:rsidR="001A0499" w:rsidRPr="00B53DAE">
        <w:t>прописаних</w:t>
      </w:r>
      <w:proofErr w:type="spellEnd"/>
      <w:r w:rsidR="001A0499" w:rsidRPr="00B53DAE">
        <w:t xml:space="preserve"> </w:t>
      </w:r>
      <w:r w:rsidR="000760D6">
        <w:t>(</w:t>
      </w:r>
      <w:r w:rsidR="001A0499" w:rsidRPr="00B53DAE">
        <w:t xml:space="preserve">у </w:t>
      </w:r>
      <w:proofErr w:type="spellStart"/>
      <w:r w:rsidR="001A0499" w:rsidRPr="00B53DAE">
        <w:t>слободној</w:t>
      </w:r>
      <w:proofErr w:type="spellEnd"/>
      <w:r w:rsidR="001A0499" w:rsidRPr="00B53DAE">
        <w:t xml:space="preserve"> </w:t>
      </w:r>
      <w:proofErr w:type="spellStart"/>
      <w:r w:rsidR="001A0499" w:rsidRPr="00B53DAE">
        <w:t>форми</w:t>
      </w:r>
      <w:proofErr w:type="spellEnd"/>
      <w:r w:rsidR="000760D6">
        <w:t>)</w:t>
      </w:r>
      <w:r w:rsidR="001A0499" w:rsidRPr="00B53DAE">
        <w:t xml:space="preserve"> </w:t>
      </w:r>
    </w:p>
    <w:p w:rsidR="000760D6" w:rsidRDefault="009616A0" w:rsidP="00031923">
      <w:pPr>
        <w:pStyle w:val="Teloteksta"/>
      </w:pPr>
      <w:r>
        <w:rPr>
          <w:lang w:val="sr-Cyrl-RS"/>
        </w:rPr>
        <w:t>3</w:t>
      </w:r>
      <w:r w:rsidR="001A0499" w:rsidRPr="00B53DAE">
        <w:t xml:space="preserve">) </w:t>
      </w:r>
      <w:proofErr w:type="spellStart"/>
      <w:r w:rsidR="001A0499" w:rsidRPr="00B53DAE">
        <w:t>Прилог</w:t>
      </w:r>
      <w:proofErr w:type="spellEnd"/>
      <w:r w:rsidR="001A0499" w:rsidRPr="00B53DAE">
        <w:t xml:space="preserve"> 4 - </w:t>
      </w:r>
      <w:proofErr w:type="spellStart"/>
      <w:r w:rsidR="001A0499" w:rsidRPr="00B53DAE">
        <w:t>Извеш</w:t>
      </w:r>
      <w:r w:rsidR="00FC1583">
        <w:t>тај</w:t>
      </w:r>
      <w:proofErr w:type="spellEnd"/>
      <w:r w:rsidR="00FC1583">
        <w:t xml:space="preserve"> о </w:t>
      </w:r>
      <w:proofErr w:type="spellStart"/>
      <w:r w:rsidR="00FC1583">
        <w:t>учинку</w:t>
      </w:r>
      <w:proofErr w:type="spellEnd"/>
      <w:r w:rsidR="00FC1583">
        <w:t xml:space="preserve"> </w:t>
      </w:r>
      <w:proofErr w:type="spellStart"/>
      <w:r w:rsidR="00FC1583">
        <w:t>програма</w:t>
      </w:r>
      <w:proofErr w:type="spellEnd"/>
      <w:r w:rsidR="00FC1583">
        <w:t xml:space="preserve"> </w:t>
      </w:r>
      <w:proofErr w:type="spellStart"/>
      <w:r w:rsidR="00FC1583">
        <w:t>за</w:t>
      </w:r>
      <w:proofErr w:type="spellEnd"/>
      <w:r w:rsidR="00FC1583">
        <w:t xml:space="preserve"> </w:t>
      </w:r>
      <w:proofErr w:type="spellStart"/>
      <w:r w:rsidR="00FC1583">
        <w:t>првих</w:t>
      </w:r>
      <w:proofErr w:type="spellEnd"/>
      <w:r w:rsidR="00FC1583">
        <w:t xml:space="preserve"> 6</w:t>
      </w:r>
      <w:r w:rsidR="00294B1E">
        <w:t xml:space="preserve"> </w:t>
      </w:r>
      <w:proofErr w:type="spellStart"/>
      <w:r w:rsidR="00294B1E">
        <w:t>месеци</w:t>
      </w:r>
      <w:proofErr w:type="spellEnd"/>
      <w:r w:rsidR="00294B1E">
        <w:t xml:space="preserve"> 202</w:t>
      </w:r>
      <w:r w:rsidR="00E874DA">
        <w:rPr>
          <w:lang w:val="sr-Cyrl-RS"/>
        </w:rPr>
        <w:t>2</w:t>
      </w:r>
      <w:r w:rsidR="001A0499" w:rsidRPr="00B53DAE">
        <w:t xml:space="preserve">. </w:t>
      </w:r>
      <w:proofErr w:type="spellStart"/>
      <w:r w:rsidR="001A0499" w:rsidRPr="00B53DAE">
        <w:t>године</w:t>
      </w:r>
      <w:proofErr w:type="spellEnd"/>
      <w:r w:rsidR="001A0499" w:rsidRPr="00B53DAE">
        <w:t xml:space="preserve"> </w:t>
      </w:r>
    </w:p>
    <w:p w:rsidR="000760D6" w:rsidRDefault="009616A0" w:rsidP="00031923">
      <w:pPr>
        <w:pStyle w:val="Teloteksta"/>
      </w:pPr>
      <w:r>
        <w:rPr>
          <w:lang w:val="sr-Cyrl-RS"/>
        </w:rPr>
        <w:t>4</w:t>
      </w:r>
      <w:r w:rsidR="001A0499" w:rsidRPr="00B53DAE">
        <w:t xml:space="preserve">) </w:t>
      </w:r>
      <w:proofErr w:type="spellStart"/>
      <w:r w:rsidR="001A0499" w:rsidRPr="00B53DAE">
        <w:t>Преглед</w:t>
      </w:r>
      <w:proofErr w:type="spellEnd"/>
      <w:r w:rsidR="001A0499" w:rsidRPr="00B53DAE">
        <w:t xml:space="preserve"> </w:t>
      </w:r>
      <w:proofErr w:type="spellStart"/>
      <w:r w:rsidR="001A0499" w:rsidRPr="00B53DAE">
        <w:t>броја</w:t>
      </w:r>
      <w:proofErr w:type="spellEnd"/>
      <w:r w:rsidR="001A0499" w:rsidRPr="00B53DAE">
        <w:t xml:space="preserve"> </w:t>
      </w:r>
      <w:proofErr w:type="spellStart"/>
      <w:r w:rsidR="001A0499" w:rsidRPr="00B53DAE">
        <w:t>запослених</w:t>
      </w:r>
      <w:proofErr w:type="spellEnd"/>
      <w:r w:rsidR="001A0499" w:rsidRPr="00B53DAE">
        <w:t xml:space="preserve"> и </w:t>
      </w:r>
      <w:proofErr w:type="spellStart"/>
      <w:r w:rsidR="001A0499" w:rsidRPr="00B53DAE">
        <w:t>средстава</w:t>
      </w:r>
      <w:proofErr w:type="spellEnd"/>
      <w:r w:rsidR="001A0499" w:rsidRPr="00B53DAE">
        <w:t xml:space="preserve"> </w:t>
      </w:r>
      <w:proofErr w:type="spellStart"/>
      <w:r w:rsidR="001A0499" w:rsidRPr="00B53DAE">
        <w:t>за</w:t>
      </w:r>
      <w:proofErr w:type="spellEnd"/>
      <w:r w:rsidR="001A0499" w:rsidRPr="00B53DAE">
        <w:t xml:space="preserve"> </w:t>
      </w:r>
      <w:proofErr w:type="spellStart"/>
      <w:r w:rsidR="001A0499" w:rsidRPr="00B53DAE">
        <w:t>плате</w:t>
      </w:r>
      <w:proofErr w:type="spellEnd"/>
      <w:r w:rsidR="001A0499" w:rsidRPr="00B53DAE">
        <w:t xml:space="preserve"> (</w:t>
      </w:r>
      <w:proofErr w:type="spellStart"/>
      <w:r w:rsidR="001A0499" w:rsidRPr="00B53DAE">
        <w:t>Прилог</w:t>
      </w:r>
      <w:proofErr w:type="spellEnd"/>
      <w:r w:rsidR="001A0499" w:rsidRPr="00B53DAE">
        <w:t xml:space="preserve"> 5) </w:t>
      </w:r>
      <w:proofErr w:type="spellStart"/>
      <w:r w:rsidR="001A0499" w:rsidRPr="00B53DAE">
        <w:t>за</w:t>
      </w:r>
      <w:proofErr w:type="spellEnd"/>
      <w:r w:rsidR="001A0499" w:rsidRPr="00B53DAE">
        <w:t xml:space="preserve"> </w:t>
      </w:r>
      <w:proofErr w:type="spellStart"/>
      <w:r w:rsidR="001A0499" w:rsidRPr="00B53DAE">
        <w:t>све</w:t>
      </w:r>
      <w:proofErr w:type="spellEnd"/>
      <w:r w:rsidR="001A0499" w:rsidRPr="00B53DAE">
        <w:t xml:space="preserve"> </w:t>
      </w:r>
      <w:proofErr w:type="spellStart"/>
      <w:r w:rsidR="001A0499" w:rsidRPr="00B53DAE">
        <w:t>оне</w:t>
      </w:r>
      <w:proofErr w:type="spellEnd"/>
      <w:r w:rsidR="001A0499" w:rsidRPr="00B53DAE">
        <w:t xml:space="preserve"> </w:t>
      </w:r>
      <w:proofErr w:type="spellStart"/>
      <w:r w:rsidR="001A0499" w:rsidRPr="00B53DAE">
        <w:t>кориснике</w:t>
      </w:r>
      <w:proofErr w:type="spellEnd"/>
      <w:r w:rsidR="001A0499" w:rsidRPr="00B53DAE">
        <w:t xml:space="preserve"> </w:t>
      </w:r>
      <w:proofErr w:type="spellStart"/>
      <w:r w:rsidR="001A0499" w:rsidRPr="00B53DAE">
        <w:t>који</w:t>
      </w:r>
      <w:proofErr w:type="spellEnd"/>
      <w:r w:rsidR="001A0499" w:rsidRPr="00B53DAE">
        <w:t xml:space="preserve"> </w:t>
      </w:r>
      <w:proofErr w:type="spellStart"/>
      <w:r w:rsidR="001A0499" w:rsidRPr="00B53DAE">
        <w:t>финансирају</w:t>
      </w:r>
      <w:proofErr w:type="spellEnd"/>
      <w:r w:rsidR="001A0499" w:rsidRPr="00B53DAE">
        <w:t xml:space="preserve"> </w:t>
      </w:r>
      <w:proofErr w:type="spellStart"/>
      <w:r w:rsidR="001A0499" w:rsidRPr="00B53DAE">
        <w:t>плате</w:t>
      </w:r>
      <w:proofErr w:type="spellEnd"/>
      <w:r w:rsidR="001A0499" w:rsidRPr="00B53DAE">
        <w:t xml:space="preserve"> </w:t>
      </w:r>
      <w:proofErr w:type="spellStart"/>
      <w:r w:rsidR="001A0499" w:rsidRPr="00B53DAE">
        <w:t>по</w:t>
      </w:r>
      <w:proofErr w:type="spellEnd"/>
      <w:r w:rsidR="001A0499" w:rsidRPr="00B53DAE">
        <w:t xml:space="preserve"> </w:t>
      </w:r>
      <w:proofErr w:type="spellStart"/>
      <w:r w:rsidR="001A0499" w:rsidRPr="00B53DAE">
        <w:t>било</w:t>
      </w:r>
      <w:proofErr w:type="spellEnd"/>
      <w:r w:rsidR="001A0499" w:rsidRPr="00B53DAE">
        <w:t xml:space="preserve"> </w:t>
      </w:r>
      <w:proofErr w:type="spellStart"/>
      <w:r w:rsidR="001A0499" w:rsidRPr="00B53DAE">
        <w:t>ком</w:t>
      </w:r>
      <w:proofErr w:type="spellEnd"/>
      <w:r w:rsidR="001A0499" w:rsidRPr="00B53DAE">
        <w:t xml:space="preserve"> </w:t>
      </w:r>
      <w:proofErr w:type="spellStart"/>
      <w:r w:rsidR="001A0499" w:rsidRPr="00B53DAE">
        <w:t>основу</w:t>
      </w:r>
      <w:proofErr w:type="spellEnd"/>
      <w:r w:rsidR="001A0499" w:rsidRPr="00B53DAE">
        <w:t xml:space="preserve"> </w:t>
      </w:r>
      <w:proofErr w:type="spellStart"/>
      <w:r w:rsidR="001A0499" w:rsidRPr="00B53DAE">
        <w:t>из</w:t>
      </w:r>
      <w:proofErr w:type="spellEnd"/>
      <w:r w:rsidR="001A0499" w:rsidRPr="00B53DAE">
        <w:t xml:space="preserve"> </w:t>
      </w:r>
      <w:proofErr w:type="spellStart"/>
      <w:r w:rsidR="001A0499" w:rsidRPr="00B53DAE">
        <w:t>буџета</w:t>
      </w:r>
      <w:proofErr w:type="spellEnd"/>
      <w:r w:rsidR="001A0499" w:rsidRPr="00B53DAE">
        <w:t xml:space="preserve"> </w:t>
      </w:r>
      <w:proofErr w:type="spellStart"/>
      <w:r w:rsidR="001A0499" w:rsidRPr="00B53DAE">
        <w:t>општине</w:t>
      </w:r>
      <w:proofErr w:type="spellEnd"/>
      <w:r w:rsidR="001A0499" w:rsidRPr="00B53DAE">
        <w:t xml:space="preserve"> </w:t>
      </w:r>
      <w:proofErr w:type="spellStart"/>
      <w:r w:rsidR="001A0499" w:rsidRPr="00B53DAE">
        <w:t>А</w:t>
      </w:r>
      <w:r w:rsidR="000760D6">
        <w:t>либунар</w:t>
      </w:r>
      <w:proofErr w:type="spellEnd"/>
      <w:r w:rsidR="001A0499" w:rsidRPr="00B53DAE">
        <w:t xml:space="preserve"> (</w:t>
      </w:r>
      <w:proofErr w:type="spellStart"/>
      <w:r w:rsidR="001A0499" w:rsidRPr="00B53DAE">
        <w:t>директни</w:t>
      </w:r>
      <w:proofErr w:type="spellEnd"/>
      <w:r w:rsidR="001A0499" w:rsidRPr="00B53DAE">
        <w:t xml:space="preserve"> </w:t>
      </w:r>
      <w:proofErr w:type="spellStart"/>
      <w:r w:rsidR="001A0499" w:rsidRPr="00B53DAE">
        <w:t>корисници</w:t>
      </w:r>
      <w:proofErr w:type="spellEnd"/>
      <w:r w:rsidR="001A0499" w:rsidRPr="00B53DAE">
        <w:t xml:space="preserve">, </w:t>
      </w:r>
      <w:proofErr w:type="spellStart"/>
      <w:r w:rsidR="001A0499" w:rsidRPr="00B53DAE">
        <w:t>индиректни</w:t>
      </w:r>
      <w:proofErr w:type="spellEnd"/>
      <w:r w:rsidR="001A0499" w:rsidRPr="00B53DAE">
        <w:t xml:space="preserve"> </w:t>
      </w:r>
      <w:proofErr w:type="spellStart"/>
      <w:r w:rsidR="001A0499" w:rsidRPr="00B53DAE">
        <w:t>корисници</w:t>
      </w:r>
      <w:proofErr w:type="spellEnd"/>
      <w:r w:rsidR="001A0499" w:rsidRPr="00B53DAE">
        <w:t xml:space="preserve">, </w:t>
      </w:r>
      <w:proofErr w:type="spellStart"/>
      <w:r w:rsidR="001A0499" w:rsidRPr="00B53DAE">
        <w:t>Центар</w:t>
      </w:r>
      <w:proofErr w:type="spellEnd"/>
      <w:r w:rsidR="001A0499" w:rsidRPr="00B53DAE">
        <w:t xml:space="preserve"> </w:t>
      </w:r>
      <w:proofErr w:type="spellStart"/>
      <w:r w:rsidR="001A0499" w:rsidRPr="00B53DAE">
        <w:t>за</w:t>
      </w:r>
      <w:proofErr w:type="spellEnd"/>
      <w:r w:rsidR="001A0499" w:rsidRPr="00B53DAE">
        <w:t xml:space="preserve"> </w:t>
      </w:r>
      <w:proofErr w:type="spellStart"/>
      <w:r w:rsidR="001A0499" w:rsidRPr="00B53DAE">
        <w:t>с</w:t>
      </w:r>
      <w:r w:rsidR="000760D6">
        <w:t>оцијални</w:t>
      </w:r>
      <w:proofErr w:type="spellEnd"/>
      <w:r w:rsidR="000760D6">
        <w:t xml:space="preserve"> </w:t>
      </w:r>
      <w:proofErr w:type="spellStart"/>
      <w:r w:rsidR="000760D6">
        <w:t>рад</w:t>
      </w:r>
      <w:proofErr w:type="spellEnd"/>
      <w:r w:rsidR="000760D6">
        <w:t xml:space="preserve">, </w:t>
      </w:r>
      <w:proofErr w:type="spellStart"/>
      <w:r w:rsidR="000760D6">
        <w:t>Дом</w:t>
      </w:r>
      <w:proofErr w:type="spellEnd"/>
      <w:r w:rsidR="000760D6">
        <w:t xml:space="preserve"> </w:t>
      </w:r>
      <w:proofErr w:type="spellStart"/>
      <w:r w:rsidR="000760D6">
        <w:t>здравља</w:t>
      </w:r>
      <w:proofErr w:type="spellEnd"/>
      <w:r w:rsidR="000760D6">
        <w:t xml:space="preserve"> </w:t>
      </w:r>
      <w:proofErr w:type="spellStart"/>
      <w:r w:rsidR="000760D6">
        <w:t>Алибунар</w:t>
      </w:r>
      <w:proofErr w:type="spellEnd"/>
      <w:r w:rsidR="001A0499" w:rsidRPr="00B53DAE">
        <w:t xml:space="preserve">, </w:t>
      </w:r>
      <w:proofErr w:type="spellStart"/>
      <w:r w:rsidR="001A0499" w:rsidRPr="00B53DAE">
        <w:t>Спортски</w:t>
      </w:r>
      <w:proofErr w:type="spellEnd"/>
      <w:r w:rsidR="001A0499" w:rsidRPr="00B53DAE">
        <w:t xml:space="preserve"> </w:t>
      </w:r>
      <w:proofErr w:type="spellStart"/>
      <w:r w:rsidR="001A0499" w:rsidRPr="00B53DAE">
        <w:t>савез</w:t>
      </w:r>
      <w:proofErr w:type="spellEnd"/>
      <w:r w:rsidR="001A0499" w:rsidRPr="00B53DAE">
        <w:t xml:space="preserve"> </w:t>
      </w:r>
      <w:proofErr w:type="spellStart"/>
      <w:r w:rsidR="001A0499" w:rsidRPr="00B53DAE">
        <w:t>општине</w:t>
      </w:r>
      <w:proofErr w:type="spellEnd"/>
      <w:r w:rsidR="001A0499" w:rsidRPr="00B53DAE">
        <w:t xml:space="preserve"> </w:t>
      </w:r>
      <w:proofErr w:type="spellStart"/>
      <w:r w:rsidR="001A0499" w:rsidRPr="00B53DAE">
        <w:t>А</w:t>
      </w:r>
      <w:r w:rsidR="000760D6">
        <w:t>либунар</w:t>
      </w:r>
      <w:proofErr w:type="spellEnd"/>
      <w:r w:rsidR="001A0499" w:rsidRPr="00B53DAE">
        <w:t xml:space="preserve">, </w:t>
      </w:r>
      <w:proofErr w:type="spellStart"/>
      <w:r w:rsidR="001A0499" w:rsidRPr="00B53DAE">
        <w:t>Црвени</w:t>
      </w:r>
      <w:proofErr w:type="spellEnd"/>
      <w:r w:rsidR="001A0499" w:rsidRPr="00B53DAE">
        <w:t xml:space="preserve"> </w:t>
      </w:r>
      <w:proofErr w:type="spellStart"/>
      <w:r w:rsidR="001A0499" w:rsidRPr="00B53DAE">
        <w:t>крст</w:t>
      </w:r>
      <w:proofErr w:type="spellEnd"/>
      <w:r w:rsidR="001A0499" w:rsidRPr="00B53DAE">
        <w:t xml:space="preserve">) </w:t>
      </w:r>
    </w:p>
    <w:p w:rsidR="000760D6" w:rsidRDefault="009616A0" w:rsidP="00031923">
      <w:pPr>
        <w:pStyle w:val="Teloteksta"/>
      </w:pPr>
      <w:r>
        <w:rPr>
          <w:lang w:val="sr-Cyrl-RS"/>
        </w:rPr>
        <w:t>5</w:t>
      </w:r>
      <w:r w:rsidR="001A0499" w:rsidRPr="00B53DAE">
        <w:t xml:space="preserve">) </w:t>
      </w:r>
      <w:proofErr w:type="spellStart"/>
      <w:r w:rsidR="001A0499" w:rsidRPr="00B53DAE">
        <w:t>Преглед</w:t>
      </w:r>
      <w:proofErr w:type="spellEnd"/>
      <w:r w:rsidR="001A0499" w:rsidRPr="00B53DAE">
        <w:t xml:space="preserve"> </w:t>
      </w:r>
      <w:proofErr w:type="spellStart"/>
      <w:r w:rsidR="001A0499" w:rsidRPr="00B53DAE">
        <w:t>капиталних</w:t>
      </w:r>
      <w:proofErr w:type="spellEnd"/>
      <w:r w:rsidR="001A0499" w:rsidRPr="00B53DAE">
        <w:t xml:space="preserve"> </w:t>
      </w:r>
      <w:proofErr w:type="spellStart"/>
      <w:r w:rsidR="001A0499" w:rsidRPr="00B53DAE">
        <w:t>пројеката</w:t>
      </w:r>
      <w:proofErr w:type="spellEnd"/>
      <w:r w:rsidR="001A0499" w:rsidRPr="00B53DAE">
        <w:t xml:space="preserve"> </w:t>
      </w:r>
      <w:proofErr w:type="spellStart"/>
      <w:r w:rsidR="001A0499" w:rsidRPr="00B53DAE">
        <w:t>за</w:t>
      </w:r>
      <w:proofErr w:type="spellEnd"/>
      <w:r w:rsidR="001A0499" w:rsidRPr="00B53DAE">
        <w:t xml:space="preserve"> </w:t>
      </w:r>
      <w:proofErr w:type="spellStart"/>
      <w:r w:rsidR="001A0499" w:rsidRPr="00B53DAE">
        <w:t>оне</w:t>
      </w:r>
      <w:proofErr w:type="spellEnd"/>
      <w:r w:rsidR="001A0499" w:rsidRPr="00B53DAE">
        <w:t xml:space="preserve"> </w:t>
      </w:r>
      <w:proofErr w:type="spellStart"/>
      <w:r w:rsidR="001A0499" w:rsidRPr="00B53DAE">
        <w:t>кориснике</w:t>
      </w:r>
      <w:proofErr w:type="spellEnd"/>
      <w:r w:rsidR="001A0499" w:rsidRPr="00B53DAE">
        <w:t xml:space="preserve"> </w:t>
      </w:r>
      <w:proofErr w:type="spellStart"/>
      <w:r w:rsidR="001A0499" w:rsidRPr="00B53DAE">
        <w:t>који</w:t>
      </w:r>
      <w:proofErr w:type="spellEnd"/>
      <w:r w:rsidR="001A0499" w:rsidRPr="00B53DAE">
        <w:t xml:space="preserve"> </w:t>
      </w:r>
      <w:proofErr w:type="spellStart"/>
      <w:r w:rsidR="001A0499" w:rsidRPr="00B53DAE">
        <w:t>планирају</w:t>
      </w:r>
      <w:proofErr w:type="spellEnd"/>
      <w:r w:rsidR="001A0499" w:rsidRPr="00B53DAE">
        <w:t xml:space="preserve"> </w:t>
      </w:r>
      <w:proofErr w:type="spellStart"/>
      <w:r w:rsidR="001A0499" w:rsidRPr="00B53DAE">
        <w:t>издатке</w:t>
      </w:r>
      <w:proofErr w:type="spellEnd"/>
      <w:r w:rsidR="001A0499" w:rsidRPr="00B53DAE">
        <w:t xml:space="preserve"> </w:t>
      </w:r>
      <w:proofErr w:type="spellStart"/>
      <w:r w:rsidR="001A0499" w:rsidRPr="00B53DAE">
        <w:t>на</w:t>
      </w:r>
      <w:proofErr w:type="spellEnd"/>
      <w:r w:rsidR="001A0499" w:rsidRPr="00B53DAE">
        <w:t xml:space="preserve"> </w:t>
      </w:r>
      <w:proofErr w:type="spellStart"/>
      <w:r w:rsidR="001A0499" w:rsidRPr="00B53DAE">
        <w:t>класи</w:t>
      </w:r>
      <w:proofErr w:type="spellEnd"/>
      <w:r w:rsidR="001A0499" w:rsidRPr="00B53DAE">
        <w:t xml:space="preserve"> 5 </w:t>
      </w:r>
      <w:proofErr w:type="spellStart"/>
      <w:r w:rsidR="001A0499" w:rsidRPr="00B53DAE">
        <w:t>који</w:t>
      </w:r>
      <w:proofErr w:type="spellEnd"/>
      <w:r w:rsidR="001A0499" w:rsidRPr="00B53DAE">
        <w:t xml:space="preserve"> </w:t>
      </w:r>
      <w:proofErr w:type="spellStart"/>
      <w:r w:rsidR="001A0499" w:rsidRPr="00B53DAE">
        <w:t>ће</w:t>
      </w:r>
      <w:proofErr w:type="spellEnd"/>
      <w:r w:rsidR="001A0499" w:rsidRPr="00B53DAE">
        <w:t xml:space="preserve"> </w:t>
      </w:r>
      <w:proofErr w:type="spellStart"/>
      <w:r w:rsidR="001A0499" w:rsidRPr="00B53DAE">
        <w:t>бити</w:t>
      </w:r>
      <w:proofErr w:type="spellEnd"/>
      <w:r w:rsidR="001A0499" w:rsidRPr="00B53DAE">
        <w:t xml:space="preserve"> у </w:t>
      </w:r>
      <w:proofErr w:type="spellStart"/>
      <w:r w:rsidR="001A0499" w:rsidRPr="00B53DAE">
        <w:t>целости</w:t>
      </w:r>
      <w:proofErr w:type="spellEnd"/>
      <w:r w:rsidR="001A0499" w:rsidRPr="00B53DAE">
        <w:t xml:space="preserve"> </w:t>
      </w:r>
      <w:proofErr w:type="spellStart"/>
      <w:r w:rsidR="001A0499" w:rsidRPr="00B53DAE">
        <w:t>или</w:t>
      </w:r>
      <w:proofErr w:type="spellEnd"/>
      <w:r w:rsidR="001A0499" w:rsidRPr="00B53DAE">
        <w:t xml:space="preserve"> </w:t>
      </w:r>
      <w:proofErr w:type="spellStart"/>
      <w:r w:rsidR="001A0499" w:rsidRPr="00B53DAE">
        <w:t>делимично</w:t>
      </w:r>
      <w:proofErr w:type="spellEnd"/>
      <w:r w:rsidR="001A0499" w:rsidRPr="00B53DAE">
        <w:t xml:space="preserve"> </w:t>
      </w:r>
      <w:proofErr w:type="spellStart"/>
      <w:r w:rsidR="001A0499" w:rsidRPr="00B53DAE">
        <w:t>фина</w:t>
      </w:r>
      <w:r w:rsidR="000760D6">
        <w:t>нсирани</w:t>
      </w:r>
      <w:proofErr w:type="spellEnd"/>
      <w:r w:rsidR="000760D6">
        <w:t xml:space="preserve"> </w:t>
      </w:r>
      <w:proofErr w:type="spellStart"/>
      <w:r w:rsidR="000760D6">
        <w:t>из</w:t>
      </w:r>
      <w:proofErr w:type="spellEnd"/>
      <w:r w:rsidR="000760D6">
        <w:t xml:space="preserve"> </w:t>
      </w:r>
      <w:proofErr w:type="spellStart"/>
      <w:r w:rsidR="000760D6">
        <w:t>буџета</w:t>
      </w:r>
      <w:proofErr w:type="spellEnd"/>
      <w:r w:rsidR="000760D6">
        <w:t xml:space="preserve"> </w:t>
      </w:r>
      <w:proofErr w:type="spellStart"/>
      <w:r w:rsidR="000760D6">
        <w:t>општине</w:t>
      </w:r>
      <w:proofErr w:type="spellEnd"/>
      <w:r w:rsidR="000760D6">
        <w:t xml:space="preserve"> </w:t>
      </w:r>
      <w:proofErr w:type="spellStart"/>
      <w:r w:rsidR="000760D6">
        <w:t>Алибунар</w:t>
      </w:r>
      <w:proofErr w:type="spellEnd"/>
      <w:r w:rsidR="001A0499" w:rsidRPr="00B53DAE">
        <w:t xml:space="preserve"> </w:t>
      </w:r>
    </w:p>
    <w:p w:rsidR="000760D6" w:rsidRDefault="001A0499" w:rsidP="00031923">
      <w:pPr>
        <w:pStyle w:val="Teloteksta"/>
      </w:pPr>
      <w:r w:rsidRPr="00B53DAE">
        <w:t xml:space="preserve">- </w:t>
      </w:r>
      <w:proofErr w:type="spellStart"/>
      <w:r w:rsidRPr="00B53DAE">
        <w:t>За</w:t>
      </w:r>
      <w:proofErr w:type="spellEnd"/>
      <w:r w:rsidRPr="00B53DAE">
        <w:t xml:space="preserve"> </w:t>
      </w:r>
      <w:proofErr w:type="spellStart"/>
      <w:r w:rsidRPr="00B53DAE">
        <w:t>израду</w:t>
      </w:r>
      <w:proofErr w:type="spellEnd"/>
      <w:r w:rsidRPr="00B53DAE">
        <w:t xml:space="preserve"> </w:t>
      </w:r>
      <w:proofErr w:type="spellStart"/>
      <w:r w:rsidRPr="00B53DAE">
        <w:t>предлога</w:t>
      </w:r>
      <w:proofErr w:type="spellEnd"/>
      <w:r w:rsidRPr="00B53DAE">
        <w:t xml:space="preserve"> </w:t>
      </w:r>
      <w:proofErr w:type="spellStart"/>
      <w:r w:rsidRPr="00B53DAE">
        <w:t>финансијских</w:t>
      </w:r>
      <w:proofErr w:type="spellEnd"/>
      <w:r w:rsidRPr="00B53DAE">
        <w:t xml:space="preserve"> </w:t>
      </w:r>
      <w:proofErr w:type="spellStart"/>
      <w:r w:rsidRPr="00B53DAE">
        <w:t>планова</w:t>
      </w:r>
      <w:proofErr w:type="spellEnd"/>
      <w:r w:rsidRPr="00B53DAE">
        <w:t xml:space="preserve">, </w:t>
      </w:r>
      <w:proofErr w:type="spellStart"/>
      <w:r w:rsidRPr="00B53DAE">
        <w:t>ове</w:t>
      </w:r>
      <w:proofErr w:type="spellEnd"/>
      <w:r w:rsidRPr="00B53DAE">
        <w:t xml:space="preserve"> </w:t>
      </w:r>
      <w:proofErr w:type="spellStart"/>
      <w:r w:rsidRPr="00B53DAE">
        <w:t>године</w:t>
      </w:r>
      <w:proofErr w:type="spellEnd"/>
      <w:r w:rsidRPr="00B53DAE">
        <w:t xml:space="preserve"> </w:t>
      </w:r>
      <w:proofErr w:type="spellStart"/>
      <w:r w:rsidRPr="00B53DAE">
        <w:t>користити</w:t>
      </w:r>
      <w:proofErr w:type="spellEnd"/>
      <w:r w:rsidRPr="00B53DAE">
        <w:t xml:space="preserve"> </w:t>
      </w:r>
      <w:proofErr w:type="spellStart"/>
      <w:r w:rsidRPr="00B53DAE">
        <w:t>само</w:t>
      </w:r>
      <w:proofErr w:type="spellEnd"/>
      <w:r w:rsidRPr="00B53DAE">
        <w:t xml:space="preserve"> </w:t>
      </w:r>
      <w:proofErr w:type="spellStart"/>
      <w:r w:rsidRPr="00B53DAE">
        <w:t>обрасце</w:t>
      </w:r>
      <w:proofErr w:type="spellEnd"/>
      <w:r w:rsidRPr="00B53DAE">
        <w:t xml:space="preserve"> </w:t>
      </w:r>
      <w:proofErr w:type="spellStart"/>
      <w:r w:rsidRPr="00B53DAE">
        <w:t>програмског</w:t>
      </w:r>
      <w:proofErr w:type="spellEnd"/>
      <w:r w:rsidRPr="00B53DAE">
        <w:t xml:space="preserve"> </w:t>
      </w:r>
      <w:proofErr w:type="spellStart"/>
      <w:r w:rsidRPr="00B53DAE">
        <w:t>дела</w:t>
      </w:r>
      <w:proofErr w:type="spellEnd"/>
      <w:r w:rsidRPr="00B53DAE">
        <w:t xml:space="preserve"> </w:t>
      </w:r>
      <w:proofErr w:type="spellStart"/>
      <w:r w:rsidRPr="00B53DAE">
        <w:t>буџета</w:t>
      </w:r>
      <w:proofErr w:type="spellEnd"/>
      <w:r w:rsidRPr="00B53DAE">
        <w:t xml:space="preserve">, </w:t>
      </w:r>
      <w:proofErr w:type="spellStart"/>
      <w:r w:rsidRPr="00B53DAE">
        <w:t>уместо</w:t>
      </w:r>
      <w:proofErr w:type="spellEnd"/>
      <w:r w:rsidRPr="00B53DAE">
        <w:t xml:space="preserve"> </w:t>
      </w:r>
      <w:proofErr w:type="spellStart"/>
      <w:r w:rsidRPr="00B53DAE">
        <w:t>образаца</w:t>
      </w:r>
      <w:proofErr w:type="spellEnd"/>
      <w:r w:rsidRPr="00B53DAE">
        <w:t xml:space="preserve"> </w:t>
      </w:r>
      <w:proofErr w:type="spellStart"/>
      <w:r w:rsidRPr="00B53DAE">
        <w:t>за</w:t>
      </w:r>
      <w:proofErr w:type="spellEnd"/>
      <w:r w:rsidRPr="00B53DAE">
        <w:t xml:space="preserve"> </w:t>
      </w:r>
      <w:proofErr w:type="spellStart"/>
      <w:r w:rsidRPr="00B53DAE">
        <w:t>текуће</w:t>
      </w:r>
      <w:proofErr w:type="spellEnd"/>
      <w:r w:rsidRPr="00B53DAE">
        <w:t xml:space="preserve"> </w:t>
      </w:r>
      <w:proofErr w:type="spellStart"/>
      <w:r w:rsidRPr="00B53DAE">
        <w:t>издатке</w:t>
      </w:r>
      <w:proofErr w:type="spellEnd"/>
      <w:r w:rsidRPr="00B53DAE">
        <w:t xml:space="preserve">, </w:t>
      </w:r>
      <w:proofErr w:type="spellStart"/>
      <w:r w:rsidRPr="00B53DAE">
        <w:t>допунска</w:t>
      </w:r>
      <w:proofErr w:type="spellEnd"/>
      <w:r w:rsidRPr="00B53DAE">
        <w:t xml:space="preserve"> и </w:t>
      </w:r>
      <w:proofErr w:type="spellStart"/>
      <w:r w:rsidRPr="00B53DAE">
        <w:t>основна</w:t>
      </w:r>
      <w:proofErr w:type="spellEnd"/>
      <w:r w:rsidRPr="00B53DAE">
        <w:t xml:space="preserve"> </w:t>
      </w:r>
      <w:proofErr w:type="spellStart"/>
      <w:r w:rsidRPr="00B53DAE">
        <w:t>средства</w:t>
      </w:r>
      <w:proofErr w:type="spellEnd"/>
      <w:r w:rsidRPr="00B53DAE">
        <w:t xml:space="preserve">. </w:t>
      </w:r>
      <w:proofErr w:type="spellStart"/>
      <w:r w:rsidRPr="00B53DAE">
        <w:t>Уколико</w:t>
      </w:r>
      <w:proofErr w:type="spellEnd"/>
      <w:r w:rsidRPr="00B53DAE">
        <w:t xml:space="preserve"> у </w:t>
      </w:r>
      <w:proofErr w:type="spellStart"/>
      <w:r w:rsidRPr="00B53DAE">
        <w:t>оквиру</w:t>
      </w:r>
      <w:proofErr w:type="spellEnd"/>
      <w:r w:rsidRPr="00B53DAE">
        <w:t xml:space="preserve"> </w:t>
      </w:r>
      <w:proofErr w:type="spellStart"/>
      <w:r w:rsidRPr="00B53DAE">
        <w:t>једне</w:t>
      </w:r>
      <w:proofErr w:type="spellEnd"/>
      <w:r w:rsidRPr="00B53DAE">
        <w:t xml:space="preserve"> </w:t>
      </w:r>
      <w:proofErr w:type="spellStart"/>
      <w:r w:rsidRPr="00B53DAE">
        <w:t>програмске</w:t>
      </w:r>
      <w:proofErr w:type="spellEnd"/>
      <w:r w:rsidRPr="00B53DAE">
        <w:t xml:space="preserve"> </w:t>
      </w:r>
      <w:proofErr w:type="spellStart"/>
      <w:r w:rsidRPr="00B53DAE">
        <w:t>активности</w:t>
      </w:r>
      <w:proofErr w:type="spellEnd"/>
      <w:r w:rsidRPr="00B53DAE">
        <w:t xml:space="preserve"> </w:t>
      </w:r>
      <w:proofErr w:type="spellStart"/>
      <w:r w:rsidRPr="00B53DAE">
        <w:t>корисник</w:t>
      </w:r>
      <w:proofErr w:type="spellEnd"/>
      <w:r w:rsidRPr="00B53DAE">
        <w:t xml:space="preserve"> </w:t>
      </w:r>
      <w:proofErr w:type="spellStart"/>
      <w:r w:rsidRPr="00B53DAE">
        <w:t>има</w:t>
      </w:r>
      <w:proofErr w:type="spellEnd"/>
      <w:r w:rsidRPr="00B53DAE">
        <w:t xml:space="preserve"> </w:t>
      </w:r>
      <w:proofErr w:type="spellStart"/>
      <w:r w:rsidRPr="00B53DAE">
        <w:t>више</w:t>
      </w:r>
      <w:proofErr w:type="spellEnd"/>
      <w:r w:rsidRPr="00B53DAE">
        <w:t xml:space="preserve"> </w:t>
      </w:r>
      <w:proofErr w:type="spellStart"/>
      <w:r w:rsidRPr="00B53DAE">
        <w:t>функција</w:t>
      </w:r>
      <w:proofErr w:type="spellEnd"/>
      <w:r w:rsidRPr="00B53DAE">
        <w:t xml:space="preserve">, </w:t>
      </w:r>
      <w:proofErr w:type="spellStart"/>
      <w:r w:rsidRPr="00B53DAE">
        <w:t>потребно</w:t>
      </w:r>
      <w:proofErr w:type="spellEnd"/>
      <w:r w:rsidRPr="00B53DAE">
        <w:t xml:space="preserve"> </w:t>
      </w:r>
      <w:proofErr w:type="spellStart"/>
      <w:r w:rsidRPr="00B53DAE">
        <w:t>је</w:t>
      </w:r>
      <w:proofErr w:type="spellEnd"/>
      <w:r w:rsidRPr="00B53DAE">
        <w:t xml:space="preserve"> </w:t>
      </w:r>
      <w:proofErr w:type="spellStart"/>
      <w:r w:rsidRPr="00B53DAE">
        <w:t>користити</w:t>
      </w:r>
      <w:proofErr w:type="spellEnd"/>
      <w:r w:rsidRPr="00B53DAE">
        <w:t xml:space="preserve"> </w:t>
      </w:r>
      <w:proofErr w:type="spellStart"/>
      <w:r w:rsidRPr="00B53DAE">
        <w:t>посебан</w:t>
      </w:r>
      <w:proofErr w:type="spellEnd"/>
      <w:r w:rsidRPr="00B53DAE">
        <w:t xml:space="preserve"> </w:t>
      </w:r>
      <w:proofErr w:type="spellStart"/>
      <w:r w:rsidRPr="00B53DAE">
        <w:t>образац</w:t>
      </w:r>
      <w:proofErr w:type="spellEnd"/>
      <w:r w:rsidRPr="00B53DAE">
        <w:t xml:space="preserve"> </w:t>
      </w:r>
      <w:proofErr w:type="spellStart"/>
      <w:r w:rsidRPr="00B53DAE">
        <w:t>за</w:t>
      </w:r>
      <w:proofErr w:type="spellEnd"/>
      <w:r w:rsidRPr="00B53DAE">
        <w:t xml:space="preserve"> </w:t>
      </w:r>
      <w:proofErr w:type="spellStart"/>
      <w:r w:rsidRPr="00B53DAE">
        <w:t>сваку</w:t>
      </w:r>
      <w:proofErr w:type="spellEnd"/>
      <w:r w:rsidRPr="00B53DAE">
        <w:t xml:space="preserve"> </w:t>
      </w:r>
      <w:proofErr w:type="spellStart"/>
      <w:r w:rsidRPr="00B53DAE">
        <w:t>функцију</w:t>
      </w:r>
      <w:proofErr w:type="spellEnd"/>
      <w:r w:rsidRPr="00B53DAE">
        <w:t xml:space="preserve">. </w:t>
      </w:r>
    </w:p>
    <w:p w:rsidR="000760D6" w:rsidRDefault="000760D6" w:rsidP="00031923">
      <w:pPr>
        <w:pStyle w:val="Teloteksta"/>
      </w:pPr>
      <w:r>
        <w:lastRenderedPageBreak/>
        <w:t xml:space="preserve">    </w:t>
      </w:r>
      <w:r w:rsidR="001A0499" w:rsidRPr="00B53DAE">
        <w:t xml:space="preserve">У </w:t>
      </w:r>
      <w:proofErr w:type="spellStart"/>
      <w:r w:rsidR="001A0499" w:rsidRPr="00B53DAE">
        <w:t>складу</w:t>
      </w:r>
      <w:proofErr w:type="spellEnd"/>
      <w:r w:rsidR="001A0499" w:rsidRPr="00B53DAE">
        <w:t xml:space="preserve"> </w:t>
      </w:r>
      <w:proofErr w:type="spellStart"/>
      <w:r w:rsidR="001A0499" w:rsidRPr="00B53DAE">
        <w:t>Упутством</w:t>
      </w:r>
      <w:proofErr w:type="spellEnd"/>
      <w:r w:rsidR="001A0499" w:rsidRPr="00B53DAE">
        <w:t xml:space="preserve"> о </w:t>
      </w:r>
      <w:proofErr w:type="spellStart"/>
      <w:r w:rsidR="001A0499" w:rsidRPr="00B53DAE">
        <w:t>праћењу</w:t>
      </w:r>
      <w:proofErr w:type="spellEnd"/>
      <w:r w:rsidR="001A0499" w:rsidRPr="00B53DAE">
        <w:t xml:space="preserve"> и </w:t>
      </w:r>
      <w:proofErr w:type="spellStart"/>
      <w:r w:rsidR="001A0499" w:rsidRPr="00B53DAE">
        <w:t>извештавању</w:t>
      </w:r>
      <w:proofErr w:type="spellEnd"/>
      <w:r w:rsidR="001A0499" w:rsidRPr="00B53DAE">
        <w:t xml:space="preserve"> о </w:t>
      </w:r>
      <w:proofErr w:type="spellStart"/>
      <w:r w:rsidR="001A0499" w:rsidRPr="00B53DAE">
        <w:t>учинку</w:t>
      </w:r>
      <w:proofErr w:type="spellEnd"/>
      <w:r w:rsidR="001A0499" w:rsidRPr="00B53DAE">
        <w:t xml:space="preserve"> </w:t>
      </w:r>
      <w:proofErr w:type="spellStart"/>
      <w:r w:rsidR="001A0499" w:rsidRPr="00B53DAE">
        <w:t>програма</w:t>
      </w:r>
      <w:proofErr w:type="spellEnd"/>
      <w:r w:rsidR="001A0499" w:rsidRPr="00B53DAE">
        <w:t xml:space="preserve">, </w:t>
      </w:r>
      <w:proofErr w:type="spellStart"/>
      <w:r w:rsidR="001A0499" w:rsidRPr="00B53DAE">
        <w:t>саставни</w:t>
      </w:r>
      <w:proofErr w:type="spellEnd"/>
      <w:r w:rsidR="001A0499" w:rsidRPr="00B53DAE">
        <w:t xml:space="preserve"> </w:t>
      </w:r>
      <w:proofErr w:type="spellStart"/>
      <w:r w:rsidR="001A0499" w:rsidRPr="00B53DAE">
        <w:t>део</w:t>
      </w:r>
      <w:proofErr w:type="spellEnd"/>
      <w:r w:rsidR="001A0499" w:rsidRPr="00B53DAE">
        <w:t xml:space="preserve"> </w:t>
      </w:r>
      <w:proofErr w:type="spellStart"/>
      <w:r w:rsidR="001A0499" w:rsidRPr="00B53DAE">
        <w:t>предлога</w:t>
      </w:r>
      <w:proofErr w:type="spellEnd"/>
      <w:r w:rsidR="001A0499" w:rsidRPr="00B53DAE">
        <w:t xml:space="preserve"> </w:t>
      </w:r>
      <w:proofErr w:type="spellStart"/>
      <w:r w:rsidR="001A0499" w:rsidRPr="00B53DAE">
        <w:t>финансијских</w:t>
      </w:r>
      <w:proofErr w:type="spellEnd"/>
      <w:r w:rsidR="001A0499" w:rsidRPr="00B53DAE">
        <w:t xml:space="preserve"> </w:t>
      </w:r>
      <w:proofErr w:type="spellStart"/>
      <w:r w:rsidR="001A0499" w:rsidRPr="00B53DAE">
        <w:t>планова</w:t>
      </w:r>
      <w:proofErr w:type="spellEnd"/>
      <w:r w:rsidR="001A0499" w:rsidRPr="00B53DAE">
        <w:t xml:space="preserve"> </w:t>
      </w:r>
      <w:proofErr w:type="spellStart"/>
      <w:r w:rsidR="001A0499" w:rsidRPr="00B53DAE">
        <w:t>представља</w:t>
      </w:r>
      <w:proofErr w:type="spellEnd"/>
      <w:r w:rsidR="001A0499" w:rsidRPr="00B53DAE">
        <w:t xml:space="preserve"> и </w:t>
      </w:r>
      <w:proofErr w:type="spellStart"/>
      <w:r w:rsidR="001A0499" w:rsidRPr="00B53DAE">
        <w:t>извеш</w:t>
      </w:r>
      <w:r w:rsidR="00FC1583">
        <w:t>тај</w:t>
      </w:r>
      <w:proofErr w:type="spellEnd"/>
      <w:r w:rsidR="00FC1583">
        <w:t xml:space="preserve"> о </w:t>
      </w:r>
      <w:proofErr w:type="spellStart"/>
      <w:r w:rsidR="00FC1583">
        <w:t>учинку</w:t>
      </w:r>
      <w:proofErr w:type="spellEnd"/>
      <w:r w:rsidR="00FC1583">
        <w:t xml:space="preserve"> </w:t>
      </w:r>
      <w:proofErr w:type="spellStart"/>
      <w:r w:rsidR="00FC1583">
        <w:t>програма</w:t>
      </w:r>
      <w:proofErr w:type="spellEnd"/>
      <w:r w:rsidR="00FC1583">
        <w:t xml:space="preserve"> </w:t>
      </w:r>
      <w:proofErr w:type="spellStart"/>
      <w:r w:rsidR="00FC1583">
        <w:t>за</w:t>
      </w:r>
      <w:proofErr w:type="spellEnd"/>
      <w:r w:rsidR="00FC1583">
        <w:t xml:space="preserve"> </w:t>
      </w:r>
      <w:proofErr w:type="spellStart"/>
      <w:r w:rsidR="00FC1583">
        <w:t>првих</w:t>
      </w:r>
      <w:proofErr w:type="spellEnd"/>
      <w:r w:rsidR="00FC1583">
        <w:t xml:space="preserve"> 6</w:t>
      </w:r>
      <w:r w:rsidR="00294B1E">
        <w:t xml:space="preserve"> </w:t>
      </w:r>
      <w:proofErr w:type="spellStart"/>
      <w:r w:rsidR="00294B1E">
        <w:t>месеци</w:t>
      </w:r>
      <w:proofErr w:type="spellEnd"/>
      <w:r w:rsidR="00294B1E">
        <w:t xml:space="preserve"> 202</w:t>
      </w:r>
      <w:r w:rsidR="00E874DA">
        <w:rPr>
          <w:lang w:val="sr-Cyrl-RS"/>
        </w:rPr>
        <w:t>2</w:t>
      </w:r>
      <w:r w:rsidR="001A0499" w:rsidRPr="00B53DAE">
        <w:t xml:space="preserve">. </w:t>
      </w:r>
      <w:proofErr w:type="spellStart"/>
      <w:r w:rsidR="001A0499" w:rsidRPr="00B53DAE">
        <w:t>године</w:t>
      </w:r>
      <w:proofErr w:type="spellEnd"/>
      <w:r w:rsidR="001A0499" w:rsidRPr="00B53DAE">
        <w:t xml:space="preserve">. </w:t>
      </w:r>
      <w:r>
        <w:t xml:space="preserve"> </w:t>
      </w:r>
    </w:p>
    <w:p w:rsidR="004C0E8F" w:rsidRDefault="001A0499" w:rsidP="00031923">
      <w:pPr>
        <w:pStyle w:val="Teloteksta"/>
      </w:pPr>
      <w:proofErr w:type="spellStart"/>
      <w:r w:rsidRPr="00FC1583">
        <w:t>Потребне</w:t>
      </w:r>
      <w:proofErr w:type="spellEnd"/>
      <w:r w:rsidRPr="00FC1583">
        <w:t xml:space="preserve"> </w:t>
      </w:r>
      <w:proofErr w:type="spellStart"/>
      <w:r w:rsidRPr="00FC1583">
        <w:t>обрасце</w:t>
      </w:r>
      <w:proofErr w:type="spellEnd"/>
      <w:r w:rsidRPr="00FC1583">
        <w:t xml:space="preserve"> </w:t>
      </w:r>
      <w:proofErr w:type="spellStart"/>
      <w:r w:rsidRPr="00FC1583">
        <w:t>за</w:t>
      </w:r>
      <w:proofErr w:type="spellEnd"/>
      <w:r w:rsidRPr="00FC1583">
        <w:t xml:space="preserve"> </w:t>
      </w:r>
      <w:proofErr w:type="spellStart"/>
      <w:r w:rsidRPr="00FC1583">
        <w:t>израду</w:t>
      </w:r>
      <w:proofErr w:type="spellEnd"/>
      <w:r w:rsidRPr="00FC1583">
        <w:t xml:space="preserve"> </w:t>
      </w:r>
      <w:proofErr w:type="spellStart"/>
      <w:r w:rsidRPr="00FC1583">
        <w:t>ваших</w:t>
      </w:r>
      <w:proofErr w:type="spellEnd"/>
      <w:r w:rsidRPr="00FC1583">
        <w:t xml:space="preserve"> </w:t>
      </w:r>
      <w:proofErr w:type="spellStart"/>
      <w:r w:rsidRPr="00FC1583">
        <w:t>планова</w:t>
      </w:r>
      <w:proofErr w:type="spellEnd"/>
      <w:r w:rsidRPr="00FC1583">
        <w:t xml:space="preserve"> </w:t>
      </w:r>
      <w:proofErr w:type="spellStart"/>
      <w:r w:rsidRPr="00FC1583">
        <w:t>можете</w:t>
      </w:r>
      <w:proofErr w:type="spellEnd"/>
      <w:r w:rsidRPr="00FC1583">
        <w:t xml:space="preserve"> </w:t>
      </w:r>
      <w:proofErr w:type="spellStart"/>
      <w:r w:rsidRPr="00FC1583">
        <w:t>преузети</w:t>
      </w:r>
      <w:proofErr w:type="spellEnd"/>
      <w:r w:rsidRPr="00FC1583">
        <w:t xml:space="preserve"> </w:t>
      </w:r>
      <w:proofErr w:type="spellStart"/>
      <w:r w:rsidR="00FC1583" w:rsidRPr="00FC1583">
        <w:t>уОпштинској</w:t>
      </w:r>
      <w:proofErr w:type="spellEnd"/>
      <w:r w:rsidR="00FC1583" w:rsidRPr="00FC1583">
        <w:t xml:space="preserve"> </w:t>
      </w:r>
      <w:proofErr w:type="spellStart"/>
      <w:r w:rsidR="00FC1583" w:rsidRPr="00FC1583">
        <w:t>управи</w:t>
      </w:r>
      <w:proofErr w:type="spellEnd"/>
      <w:r w:rsidR="00FC1583" w:rsidRPr="00FC1583">
        <w:t xml:space="preserve"> </w:t>
      </w:r>
      <w:proofErr w:type="spellStart"/>
      <w:r w:rsidR="00FC1583" w:rsidRPr="00FC1583">
        <w:t>Алибунар</w:t>
      </w:r>
      <w:proofErr w:type="spellEnd"/>
      <w:r w:rsidR="00FC1583" w:rsidRPr="00FC1583">
        <w:t xml:space="preserve">, </w:t>
      </w:r>
      <w:proofErr w:type="spellStart"/>
      <w:r w:rsidR="00FC1583" w:rsidRPr="00FC1583">
        <w:t>Одељење</w:t>
      </w:r>
      <w:proofErr w:type="spellEnd"/>
      <w:r w:rsidR="00FC1583" w:rsidRPr="00FC1583">
        <w:t xml:space="preserve"> </w:t>
      </w:r>
      <w:proofErr w:type="spellStart"/>
      <w:r w:rsidR="00FC1583" w:rsidRPr="00FC1583">
        <w:t>за</w:t>
      </w:r>
      <w:proofErr w:type="spellEnd"/>
      <w:r w:rsidR="00FC1583" w:rsidRPr="00FC1583">
        <w:t xml:space="preserve"> </w:t>
      </w:r>
      <w:proofErr w:type="spellStart"/>
      <w:r w:rsidR="00FC1583" w:rsidRPr="00FC1583">
        <w:t>финансије</w:t>
      </w:r>
      <w:proofErr w:type="spellEnd"/>
      <w:r w:rsidRPr="00FC1583">
        <w:t xml:space="preserve"> </w:t>
      </w:r>
      <w:proofErr w:type="spellStart"/>
      <w:r w:rsidR="00326E74">
        <w:t>или</w:t>
      </w:r>
      <w:proofErr w:type="spellEnd"/>
      <w:r w:rsidR="00326E74">
        <w:t xml:space="preserve"> </w:t>
      </w:r>
      <w:proofErr w:type="spellStart"/>
      <w:r w:rsidR="00326E74">
        <w:t>на</w:t>
      </w:r>
      <w:proofErr w:type="spellEnd"/>
      <w:r w:rsidR="00326E74">
        <w:t xml:space="preserve"> </w:t>
      </w:r>
      <w:proofErr w:type="spellStart"/>
      <w:r w:rsidR="00326E74">
        <w:t>званичном</w:t>
      </w:r>
      <w:proofErr w:type="spellEnd"/>
      <w:r w:rsidR="00326E74">
        <w:t xml:space="preserve"> </w:t>
      </w:r>
      <w:proofErr w:type="spellStart"/>
      <w:r w:rsidR="00326E74">
        <w:t>сајту</w:t>
      </w:r>
      <w:proofErr w:type="spellEnd"/>
      <w:r w:rsidR="00326E74">
        <w:t xml:space="preserve"> </w:t>
      </w:r>
      <w:proofErr w:type="spellStart"/>
      <w:r w:rsidR="00326E74">
        <w:t>општине</w:t>
      </w:r>
      <w:proofErr w:type="spellEnd"/>
      <w:r w:rsidR="00326E74">
        <w:t xml:space="preserve"> </w:t>
      </w:r>
      <w:proofErr w:type="spellStart"/>
      <w:r w:rsidR="00326E74">
        <w:t>Алибунар</w:t>
      </w:r>
      <w:proofErr w:type="spellEnd"/>
      <w:r w:rsidRPr="00FC1583">
        <w:t xml:space="preserve">. </w:t>
      </w:r>
      <w:proofErr w:type="spellStart"/>
      <w:r w:rsidRPr="00FC1583">
        <w:t>Рок</w:t>
      </w:r>
      <w:proofErr w:type="spellEnd"/>
      <w:r w:rsidRPr="00FC1583">
        <w:t xml:space="preserve"> </w:t>
      </w:r>
      <w:proofErr w:type="spellStart"/>
      <w:r w:rsidRPr="00FC1583">
        <w:t>за</w:t>
      </w:r>
      <w:proofErr w:type="spellEnd"/>
      <w:r w:rsidRPr="00FC1583">
        <w:t xml:space="preserve"> </w:t>
      </w:r>
      <w:proofErr w:type="spellStart"/>
      <w:r w:rsidRPr="00FC1583">
        <w:t>достављање</w:t>
      </w:r>
      <w:proofErr w:type="spellEnd"/>
      <w:r w:rsidRPr="00FC1583">
        <w:t xml:space="preserve"> </w:t>
      </w:r>
      <w:proofErr w:type="spellStart"/>
      <w:r w:rsidRPr="00FC1583">
        <w:t>предлога</w:t>
      </w:r>
      <w:proofErr w:type="spellEnd"/>
      <w:r w:rsidRPr="00FC1583">
        <w:t xml:space="preserve"> </w:t>
      </w:r>
      <w:proofErr w:type="spellStart"/>
      <w:r w:rsidRPr="00FC1583">
        <w:t>финансијских</w:t>
      </w:r>
      <w:proofErr w:type="spellEnd"/>
      <w:r w:rsidRPr="00FC1583">
        <w:t xml:space="preserve"> </w:t>
      </w:r>
      <w:proofErr w:type="spellStart"/>
      <w:proofErr w:type="gramStart"/>
      <w:r w:rsidRPr="00FC1583">
        <w:t>планова</w:t>
      </w:r>
      <w:proofErr w:type="spellEnd"/>
      <w:r w:rsidRPr="00FC1583">
        <w:t xml:space="preserve"> </w:t>
      </w:r>
      <w:r w:rsidR="004C0E8F">
        <w:t xml:space="preserve"> </w:t>
      </w:r>
      <w:proofErr w:type="spellStart"/>
      <w:r w:rsidR="00326E74">
        <w:t>корисни</w:t>
      </w:r>
      <w:r w:rsidR="00F22893">
        <w:t>ка</w:t>
      </w:r>
      <w:proofErr w:type="spellEnd"/>
      <w:proofErr w:type="gramEnd"/>
      <w:r w:rsidR="00F22893">
        <w:t xml:space="preserve"> </w:t>
      </w:r>
      <w:proofErr w:type="spellStart"/>
      <w:r w:rsidR="00F22893">
        <w:t>буџета</w:t>
      </w:r>
      <w:proofErr w:type="spellEnd"/>
      <w:r w:rsidR="00F22893">
        <w:t xml:space="preserve"> </w:t>
      </w:r>
      <w:proofErr w:type="spellStart"/>
      <w:r w:rsidR="00F22893">
        <w:t>општине</w:t>
      </w:r>
      <w:proofErr w:type="spellEnd"/>
      <w:r w:rsidR="00F22893">
        <w:t xml:space="preserve"> </w:t>
      </w:r>
      <w:proofErr w:type="spellStart"/>
      <w:r w:rsidR="00F22893">
        <w:t>Алибунар</w:t>
      </w:r>
      <w:proofErr w:type="spellEnd"/>
      <w:r w:rsidR="00F22893">
        <w:t xml:space="preserve"> </w:t>
      </w:r>
      <w:proofErr w:type="spellStart"/>
      <w:r w:rsidR="00F22893">
        <w:t>је</w:t>
      </w:r>
      <w:proofErr w:type="spellEnd"/>
      <w:r w:rsidR="00294B1E">
        <w:t xml:space="preserve"> </w:t>
      </w:r>
      <w:proofErr w:type="spellStart"/>
      <w:r w:rsidR="00294B1E">
        <w:t>најкасније</w:t>
      </w:r>
      <w:proofErr w:type="spellEnd"/>
      <w:r w:rsidR="00294B1E">
        <w:t xml:space="preserve"> </w:t>
      </w:r>
      <w:proofErr w:type="spellStart"/>
      <w:r w:rsidR="00294B1E">
        <w:t>до</w:t>
      </w:r>
      <w:proofErr w:type="spellEnd"/>
      <w:r w:rsidR="00294B1E">
        <w:t xml:space="preserve">  31.августа  202</w:t>
      </w:r>
      <w:r w:rsidR="00E874DA">
        <w:rPr>
          <w:lang w:val="sr-Cyrl-RS"/>
        </w:rPr>
        <w:t>2</w:t>
      </w:r>
      <w:r w:rsidR="00326E74">
        <w:t xml:space="preserve">. </w:t>
      </w:r>
      <w:proofErr w:type="spellStart"/>
      <w:r w:rsidR="00326E74">
        <w:t>године</w:t>
      </w:r>
      <w:proofErr w:type="spellEnd"/>
      <w:r w:rsidRPr="00FC1583">
        <w:t xml:space="preserve"> </w:t>
      </w:r>
      <w:proofErr w:type="spellStart"/>
      <w:r w:rsidRPr="00FC1583">
        <w:t>кор</w:t>
      </w:r>
      <w:r w:rsidR="00326E74">
        <w:t>исника</w:t>
      </w:r>
      <w:proofErr w:type="spellEnd"/>
      <w:r w:rsidR="00326E74">
        <w:t xml:space="preserve"> </w:t>
      </w:r>
      <w:proofErr w:type="spellStart"/>
      <w:r w:rsidR="00326E74">
        <w:t>Одељењу</w:t>
      </w:r>
      <w:proofErr w:type="spellEnd"/>
      <w:r w:rsidR="00326E74">
        <w:t xml:space="preserve"> </w:t>
      </w:r>
      <w:proofErr w:type="spellStart"/>
      <w:proofErr w:type="gramStart"/>
      <w:r w:rsidR="00326E74">
        <w:t>за</w:t>
      </w:r>
      <w:proofErr w:type="spellEnd"/>
      <w:r w:rsidR="00326E74">
        <w:t xml:space="preserve">  </w:t>
      </w:r>
      <w:proofErr w:type="spellStart"/>
      <w:r w:rsidR="00326E74">
        <w:t>финансије</w:t>
      </w:r>
      <w:proofErr w:type="spellEnd"/>
      <w:proofErr w:type="gramEnd"/>
      <w:r w:rsidRPr="00FC1583">
        <w:t xml:space="preserve">. </w:t>
      </w:r>
      <w:r w:rsidR="004C0E8F">
        <w:t xml:space="preserve"> </w:t>
      </w:r>
    </w:p>
    <w:p w:rsidR="00FC1583" w:rsidRDefault="001A0499" w:rsidP="00031923">
      <w:pPr>
        <w:pStyle w:val="Teloteksta"/>
      </w:pPr>
      <w:r w:rsidRPr="00FC1583">
        <w:t xml:space="preserve"> </w:t>
      </w:r>
      <w:proofErr w:type="spellStart"/>
      <w:r w:rsidRPr="00FC1583">
        <w:t>Податке</w:t>
      </w:r>
      <w:proofErr w:type="spellEnd"/>
      <w:r w:rsidRPr="00FC1583">
        <w:t xml:space="preserve"> </w:t>
      </w:r>
      <w:proofErr w:type="spellStart"/>
      <w:r w:rsidRPr="00FC1583">
        <w:t>доставити</w:t>
      </w:r>
      <w:proofErr w:type="spellEnd"/>
      <w:r w:rsidRPr="00FC1583">
        <w:t xml:space="preserve"> </w:t>
      </w:r>
      <w:r w:rsidR="00FC1583" w:rsidRPr="00FC1583">
        <w:t xml:space="preserve">у </w:t>
      </w:r>
      <w:proofErr w:type="spellStart"/>
      <w:r w:rsidRPr="00FC1583">
        <w:t>штампаном</w:t>
      </w:r>
      <w:proofErr w:type="spellEnd"/>
      <w:r w:rsidRPr="00FC1583">
        <w:t xml:space="preserve"> </w:t>
      </w:r>
      <w:proofErr w:type="spellStart"/>
      <w:r w:rsidRPr="00FC1583">
        <w:t>облику</w:t>
      </w:r>
      <w:proofErr w:type="spellEnd"/>
      <w:r w:rsidRPr="00FC1583">
        <w:t xml:space="preserve">, </w:t>
      </w:r>
      <w:proofErr w:type="spellStart"/>
      <w:r w:rsidRPr="00FC1583">
        <w:t>са</w:t>
      </w:r>
      <w:proofErr w:type="spellEnd"/>
      <w:r w:rsidRPr="00FC1583">
        <w:t xml:space="preserve"> </w:t>
      </w:r>
      <w:proofErr w:type="spellStart"/>
      <w:r w:rsidRPr="00FC1583">
        <w:t>печатом</w:t>
      </w:r>
      <w:proofErr w:type="spellEnd"/>
      <w:r w:rsidRPr="00FC1583">
        <w:t xml:space="preserve"> и </w:t>
      </w:r>
      <w:proofErr w:type="spellStart"/>
      <w:r w:rsidRPr="00FC1583">
        <w:t>потписом</w:t>
      </w:r>
      <w:proofErr w:type="spellEnd"/>
      <w:r w:rsidRPr="00FC1583">
        <w:t xml:space="preserve"> </w:t>
      </w:r>
      <w:proofErr w:type="spellStart"/>
      <w:r w:rsidRPr="00FC1583">
        <w:t>функционера</w:t>
      </w:r>
      <w:proofErr w:type="spellEnd"/>
      <w:r w:rsidRPr="00FC1583">
        <w:t xml:space="preserve"> </w:t>
      </w:r>
      <w:proofErr w:type="spellStart"/>
      <w:r w:rsidRPr="00FC1583">
        <w:t>буџетског</w:t>
      </w:r>
      <w:proofErr w:type="spellEnd"/>
      <w:r w:rsidRPr="00FC1583">
        <w:t xml:space="preserve"> </w:t>
      </w:r>
      <w:proofErr w:type="spellStart"/>
      <w:r w:rsidRPr="00FC1583">
        <w:t>корисника</w:t>
      </w:r>
      <w:proofErr w:type="spellEnd"/>
      <w:r w:rsidRPr="00FC1583">
        <w:t xml:space="preserve">. </w:t>
      </w:r>
    </w:p>
    <w:p w:rsidR="00FC1583" w:rsidRDefault="00FC1583" w:rsidP="00031923">
      <w:pPr>
        <w:pStyle w:val="Teloteksta"/>
      </w:pPr>
    </w:p>
    <w:p w:rsidR="00D71656" w:rsidRDefault="00D71656" w:rsidP="00031923">
      <w:pPr>
        <w:pStyle w:val="Teloteksta"/>
      </w:pPr>
    </w:p>
    <w:p w:rsidR="00D71656" w:rsidRDefault="00D71656" w:rsidP="00031923">
      <w:pPr>
        <w:pStyle w:val="Teloteksta"/>
      </w:pPr>
    </w:p>
    <w:p w:rsidR="00B94676" w:rsidRPr="009A0A80" w:rsidRDefault="00BE40F6" w:rsidP="00031923">
      <w:pPr>
        <w:pStyle w:val="Teloteksta"/>
      </w:pPr>
      <w:proofErr w:type="spellStart"/>
      <w:r w:rsidRPr="00B53DAE">
        <w:t>Република</w:t>
      </w:r>
      <w:proofErr w:type="spellEnd"/>
      <w:r w:rsidRPr="00B53DAE">
        <w:t xml:space="preserve"> </w:t>
      </w:r>
      <w:proofErr w:type="spellStart"/>
      <w:r w:rsidRPr="00B53DAE">
        <w:t>Србија</w:t>
      </w:r>
      <w:proofErr w:type="spellEnd"/>
    </w:p>
    <w:p w:rsidR="000760D6" w:rsidRDefault="00BE40F6" w:rsidP="00031923">
      <w:pPr>
        <w:pStyle w:val="Teloteksta"/>
      </w:pPr>
      <w:proofErr w:type="spellStart"/>
      <w:r w:rsidRPr="00B53DAE">
        <w:t>Аутономна</w:t>
      </w:r>
      <w:proofErr w:type="spellEnd"/>
      <w:r w:rsidRPr="00B53DAE">
        <w:t xml:space="preserve"> </w:t>
      </w:r>
      <w:proofErr w:type="spellStart"/>
      <w:r w:rsidRPr="00B53DAE">
        <w:t>Покрајина</w:t>
      </w:r>
      <w:proofErr w:type="spellEnd"/>
      <w:r w:rsidRPr="00B53DAE">
        <w:t xml:space="preserve"> </w:t>
      </w:r>
      <w:proofErr w:type="spellStart"/>
      <w:r w:rsidRPr="00B53DAE">
        <w:t>Војводина</w:t>
      </w:r>
      <w:proofErr w:type="spellEnd"/>
      <w:r w:rsidRPr="00B53DAE">
        <w:t xml:space="preserve"> </w:t>
      </w:r>
    </w:p>
    <w:p w:rsidR="00B94676" w:rsidRPr="000760D6" w:rsidRDefault="00BE40F6" w:rsidP="00031923">
      <w:pPr>
        <w:pStyle w:val="Teloteksta"/>
      </w:pPr>
      <w:proofErr w:type="spellStart"/>
      <w:r w:rsidRPr="00B53DAE">
        <w:t>Општина</w:t>
      </w:r>
      <w:proofErr w:type="spellEnd"/>
      <w:r w:rsidRPr="00B53DAE">
        <w:t xml:space="preserve"> </w:t>
      </w:r>
      <w:proofErr w:type="spellStart"/>
      <w:r w:rsidR="000760D6">
        <w:t>Алибунар</w:t>
      </w:r>
      <w:proofErr w:type="spellEnd"/>
    </w:p>
    <w:p w:rsidR="000760D6" w:rsidRDefault="000760D6" w:rsidP="00031923">
      <w:pPr>
        <w:pStyle w:val="Teloteksta"/>
      </w:pPr>
      <w:r>
        <w:t>ОДЕЉ</w:t>
      </w:r>
      <w:r w:rsidR="00BE40F6">
        <w:t xml:space="preserve">ЕЊЕ </w:t>
      </w:r>
      <w:proofErr w:type="gramStart"/>
      <w:r w:rsidR="00BE40F6">
        <w:t>ЗА</w:t>
      </w:r>
      <w:r w:rsidR="00BE40F6">
        <w:rPr>
          <w:spacing w:val="1"/>
        </w:rPr>
        <w:t xml:space="preserve"> </w:t>
      </w:r>
      <w:r>
        <w:t xml:space="preserve"> </w:t>
      </w:r>
      <w:r w:rsidR="00BE40F6">
        <w:t>ФИНАНСИЈЕ</w:t>
      </w:r>
      <w:proofErr w:type="gramEnd"/>
      <w:r w:rsidR="00BE40F6">
        <w:tab/>
      </w:r>
    </w:p>
    <w:p w:rsidR="000760D6" w:rsidRDefault="000760D6" w:rsidP="00031923">
      <w:pPr>
        <w:pStyle w:val="Teloteksta"/>
      </w:pPr>
    </w:p>
    <w:p w:rsidR="000760D6" w:rsidRDefault="000760D6" w:rsidP="00031923">
      <w:pPr>
        <w:pStyle w:val="Teloteksta"/>
      </w:pPr>
    </w:p>
    <w:p w:rsidR="000760D6" w:rsidRDefault="000760D6" w:rsidP="00031923">
      <w:pPr>
        <w:pStyle w:val="Teloteksta"/>
      </w:pPr>
    </w:p>
    <w:p w:rsidR="000760D6" w:rsidRDefault="000760D6" w:rsidP="00031923">
      <w:pPr>
        <w:pStyle w:val="Teloteksta"/>
      </w:pPr>
    </w:p>
    <w:p w:rsidR="000760D6" w:rsidRDefault="000760D6" w:rsidP="00031923">
      <w:pPr>
        <w:pStyle w:val="Teloteksta"/>
      </w:pPr>
    </w:p>
    <w:p w:rsidR="000760D6" w:rsidRDefault="000760D6" w:rsidP="00031923">
      <w:pPr>
        <w:pStyle w:val="Teloteksta"/>
      </w:pPr>
    </w:p>
    <w:p w:rsidR="000760D6" w:rsidRDefault="000760D6" w:rsidP="00031923">
      <w:pPr>
        <w:pStyle w:val="Teloteksta"/>
      </w:pPr>
    </w:p>
    <w:p w:rsidR="000760D6" w:rsidRDefault="000760D6" w:rsidP="00031923">
      <w:pPr>
        <w:pStyle w:val="Teloteksta"/>
      </w:pPr>
    </w:p>
    <w:p w:rsidR="000760D6" w:rsidRDefault="000760D6" w:rsidP="00031923">
      <w:pPr>
        <w:pStyle w:val="Teloteksta"/>
      </w:pPr>
    </w:p>
    <w:p w:rsidR="000760D6" w:rsidRDefault="000760D6" w:rsidP="00031923">
      <w:pPr>
        <w:pStyle w:val="Teloteksta"/>
      </w:pPr>
    </w:p>
    <w:p w:rsidR="00D71656" w:rsidRDefault="00D71656" w:rsidP="00031923">
      <w:pPr>
        <w:pStyle w:val="Teloteksta"/>
      </w:pPr>
    </w:p>
    <w:sectPr w:rsidR="00D71656" w:rsidSect="0019722B">
      <w:pgSz w:w="11900" w:h="16840"/>
      <w:pgMar w:top="1020" w:right="300" w:bottom="28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917B3" w:rsidRDefault="004917B3" w:rsidP="00C25B09">
      <w:r>
        <w:separator/>
      </w:r>
    </w:p>
  </w:endnote>
  <w:endnote w:type="continuationSeparator" w:id="0">
    <w:p w:rsidR="004917B3" w:rsidRDefault="004917B3" w:rsidP="00C2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75B2C" w:rsidRDefault="004917B3">
    <w:pPr>
      <w:pStyle w:val="Teloteksta"/>
      <w:spacing w:line="14" w:lineRule="auto"/>
      <w:rPr>
        <w:sz w:val="20"/>
      </w:rPr>
    </w:pPr>
    <w:r>
      <w:rPr>
        <w:sz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92.85pt;margin-top:781.75pt;width:9.6pt;height:13.05pt;z-index:-251658752;mso-position-horizontal-relative:page;mso-position-vertical-relative:page" filled="f" stroked="f">
          <v:textbox style="mso-next-textbox:#_x0000_s2049" inset="0,0,0,0">
            <w:txbxContent>
              <w:p w:rsidR="00F75B2C" w:rsidRDefault="00F309F0">
                <w:pPr>
                  <w:pStyle w:val="Teloteksta"/>
                  <w:spacing w:line="245" w:lineRule="exact"/>
                  <w:ind w:left="40"/>
                </w:pPr>
                <w:r>
                  <w:fldChar w:fldCharType="begin"/>
                </w:r>
                <w:r w:rsidR="00D056AE">
                  <w:instrText xml:space="preserve"> PAGE </w:instrText>
                </w:r>
                <w:r>
                  <w:fldChar w:fldCharType="separate"/>
                </w:r>
                <w:r w:rsidR="0068383B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917B3" w:rsidRDefault="004917B3" w:rsidP="00C25B09">
      <w:r>
        <w:separator/>
      </w:r>
    </w:p>
  </w:footnote>
  <w:footnote w:type="continuationSeparator" w:id="0">
    <w:p w:rsidR="004917B3" w:rsidRDefault="004917B3" w:rsidP="00C25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450E3"/>
    <w:multiLevelType w:val="hybridMultilevel"/>
    <w:tmpl w:val="7ECAA6BC"/>
    <w:lvl w:ilvl="0" w:tplc="687AB210">
      <w:start w:val="6"/>
      <w:numFmt w:val="bullet"/>
      <w:lvlText w:val="-"/>
      <w:lvlJc w:val="left"/>
      <w:pPr>
        <w:ind w:left="472" w:hanging="360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" w15:restartNumberingAfterBreak="0">
    <w:nsid w:val="103612FA"/>
    <w:multiLevelType w:val="hybridMultilevel"/>
    <w:tmpl w:val="6B02B2B0"/>
    <w:lvl w:ilvl="0" w:tplc="B7E8D47E">
      <w:start w:val="1"/>
      <w:numFmt w:val="decimal"/>
      <w:lvlText w:val="%1)"/>
      <w:lvlJc w:val="left"/>
      <w:pPr>
        <w:ind w:left="1178" w:hanging="360"/>
      </w:pPr>
      <w:rPr>
        <w:rFonts w:ascii="Tahoma" w:eastAsia="Tahoma" w:hAnsi="Tahoma" w:cs="Tahoma" w:hint="default"/>
        <w:w w:val="100"/>
        <w:sz w:val="21"/>
        <w:szCs w:val="21"/>
      </w:rPr>
    </w:lvl>
    <w:lvl w:ilvl="1" w:tplc="6AACB426">
      <w:numFmt w:val="bullet"/>
      <w:lvlText w:val="•"/>
      <w:lvlJc w:val="left"/>
      <w:pPr>
        <w:ind w:left="2076" w:hanging="360"/>
      </w:pPr>
      <w:rPr>
        <w:rFonts w:hint="default"/>
      </w:rPr>
    </w:lvl>
    <w:lvl w:ilvl="2" w:tplc="AD4482D6">
      <w:numFmt w:val="bullet"/>
      <w:lvlText w:val="•"/>
      <w:lvlJc w:val="left"/>
      <w:pPr>
        <w:ind w:left="2972" w:hanging="360"/>
      </w:pPr>
      <w:rPr>
        <w:rFonts w:hint="default"/>
      </w:rPr>
    </w:lvl>
    <w:lvl w:ilvl="3" w:tplc="BB7AB294">
      <w:numFmt w:val="bullet"/>
      <w:lvlText w:val="•"/>
      <w:lvlJc w:val="left"/>
      <w:pPr>
        <w:ind w:left="3868" w:hanging="360"/>
      </w:pPr>
      <w:rPr>
        <w:rFonts w:hint="default"/>
      </w:rPr>
    </w:lvl>
    <w:lvl w:ilvl="4" w:tplc="654C71E0">
      <w:numFmt w:val="bullet"/>
      <w:lvlText w:val="•"/>
      <w:lvlJc w:val="left"/>
      <w:pPr>
        <w:ind w:left="4764" w:hanging="360"/>
      </w:pPr>
      <w:rPr>
        <w:rFonts w:hint="default"/>
      </w:rPr>
    </w:lvl>
    <w:lvl w:ilvl="5" w:tplc="03E8250C">
      <w:numFmt w:val="bullet"/>
      <w:lvlText w:val="•"/>
      <w:lvlJc w:val="left"/>
      <w:pPr>
        <w:ind w:left="5660" w:hanging="360"/>
      </w:pPr>
      <w:rPr>
        <w:rFonts w:hint="default"/>
      </w:rPr>
    </w:lvl>
    <w:lvl w:ilvl="6" w:tplc="B8B81BA8">
      <w:numFmt w:val="bullet"/>
      <w:lvlText w:val="•"/>
      <w:lvlJc w:val="left"/>
      <w:pPr>
        <w:ind w:left="6556" w:hanging="360"/>
      </w:pPr>
      <w:rPr>
        <w:rFonts w:hint="default"/>
      </w:rPr>
    </w:lvl>
    <w:lvl w:ilvl="7" w:tplc="7E5E5A52">
      <w:numFmt w:val="bullet"/>
      <w:lvlText w:val="•"/>
      <w:lvlJc w:val="left"/>
      <w:pPr>
        <w:ind w:left="7452" w:hanging="360"/>
      </w:pPr>
      <w:rPr>
        <w:rFonts w:hint="default"/>
      </w:rPr>
    </w:lvl>
    <w:lvl w:ilvl="8" w:tplc="603EC188">
      <w:numFmt w:val="bullet"/>
      <w:lvlText w:val="•"/>
      <w:lvlJc w:val="left"/>
      <w:pPr>
        <w:ind w:left="8348" w:hanging="360"/>
      </w:pPr>
      <w:rPr>
        <w:rFonts w:hint="default"/>
      </w:rPr>
    </w:lvl>
  </w:abstractNum>
  <w:abstractNum w:abstractNumId="2" w15:restartNumberingAfterBreak="0">
    <w:nsid w:val="1468095E"/>
    <w:multiLevelType w:val="hybridMultilevel"/>
    <w:tmpl w:val="CAB2C270"/>
    <w:lvl w:ilvl="0" w:tplc="DE589378">
      <w:numFmt w:val="bullet"/>
      <w:lvlText w:val=""/>
      <w:lvlJc w:val="left"/>
      <w:pPr>
        <w:ind w:left="472" w:hanging="360"/>
      </w:pPr>
      <w:rPr>
        <w:rFonts w:ascii="Symbol" w:eastAsia="Tahom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3" w15:restartNumberingAfterBreak="0">
    <w:nsid w:val="1C8560EC"/>
    <w:multiLevelType w:val="hybridMultilevel"/>
    <w:tmpl w:val="10FCD2C0"/>
    <w:lvl w:ilvl="0" w:tplc="8EE6B1BE">
      <w:start w:val="4"/>
      <w:numFmt w:val="upperRoman"/>
      <w:lvlText w:val="%1"/>
      <w:lvlJc w:val="left"/>
      <w:pPr>
        <w:ind w:left="112" w:hanging="313"/>
        <w:jc w:val="right"/>
      </w:pPr>
      <w:rPr>
        <w:rFonts w:ascii="Tahoma" w:eastAsia="Tahoma" w:hAnsi="Tahoma" w:cs="Tahoma" w:hint="default"/>
        <w:spacing w:val="-2"/>
        <w:w w:val="100"/>
        <w:sz w:val="21"/>
        <w:szCs w:val="21"/>
      </w:rPr>
    </w:lvl>
    <w:lvl w:ilvl="1" w:tplc="4566DA24">
      <w:start w:val="1"/>
      <w:numFmt w:val="decimal"/>
      <w:lvlText w:val="%2)"/>
      <w:lvlJc w:val="left"/>
      <w:pPr>
        <w:ind w:left="1082" w:hanging="264"/>
      </w:pPr>
      <w:rPr>
        <w:rFonts w:ascii="Tahoma" w:eastAsia="Tahoma" w:hAnsi="Tahoma" w:cs="Tahoma" w:hint="default"/>
        <w:w w:val="100"/>
        <w:sz w:val="21"/>
        <w:szCs w:val="21"/>
      </w:rPr>
    </w:lvl>
    <w:lvl w:ilvl="2" w:tplc="3D72A746">
      <w:numFmt w:val="bullet"/>
      <w:lvlText w:val="•"/>
      <w:lvlJc w:val="left"/>
      <w:pPr>
        <w:ind w:left="2086" w:hanging="264"/>
      </w:pPr>
      <w:rPr>
        <w:rFonts w:hint="default"/>
      </w:rPr>
    </w:lvl>
    <w:lvl w:ilvl="3" w:tplc="C1BE1FB4">
      <w:numFmt w:val="bullet"/>
      <w:lvlText w:val="•"/>
      <w:lvlJc w:val="left"/>
      <w:pPr>
        <w:ind w:left="3093" w:hanging="264"/>
      </w:pPr>
      <w:rPr>
        <w:rFonts w:hint="default"/>
      </w:rPr>
    </w:lvl>
    <w:lvl w:ilvl="4" w:tplc="947CFA90">
      <w:numFmt w:val="bullet"/>
      <w:lvlText w:val="•"/>
      <w:lvlJc w:val="left"/>
      <w:pPr>
        <w:ind w:left="4100" w:hanging="264"/>
      </w:pPr>
      <w:rPr>
        <w:rFonts w:hint="default"/>
      </w:rPr>
    </w:lvl>
    <w:lvl w:ilvl="5" w:tplc="FD846AEA">
      <w:numFmt w:val="bullet"/>
      <w:lvlText w:val="•"/>
      <w:lvlJc w:val="left"/>
      <w:pPr>
        <w:ind w:left="5106" w:hanging="264"/>
      </w:pPr>
      <w:rPr>
        <w:rFonts w:hint="default"/>
      </w:rPr>
    </w:lvl>
    <w:lvl w:ilvl="6" w:tplc="0C58D560">
      <w:numFmt w:val="bullet"/>
      <w:lvlText w:val="•"/>
      <w:lvlJc w:val="left"/>
      <w:pPr>
        <w:ind w:left="6113" w:hanging="264"/>
      </w:pPr>
      <w:rPr>
        <w:rFonts w:hint="default"/>
      </w:rPr>
    </w:lvl>
    <w:lvl w:ilvl="7" w:tplc="5ADAE988">
      <w:numFmt w:val="bullet"/>
      <w:lvlText w:val="•"/>
      <w:lvlJc w:val="left"/>
      <w:pPr>
        <w:ind w:left="7120" w:hanging="264"/>
      </w:pPr>
      <w:rPr>
        <w:rFonts w:hint="default"/>
      </w:rPr>
    </w:lvl>
    <w:lvl w:ilvl="8" w:tplc="8F701EBE">
      <w:numFmt w:val="bullet"/>
      <w:lvlText w:val="•"/>
      <w:lvlJc w:val="left"/>
      <w:pPr>
        <w:ind w:left="8126" w:hanging="264"/>
      </w:pPr>
      <w:rPr>
        <w:rFonts w:hint="default"/>
      </w:rPr>
    </w:lvl>
  </w:abstractNum>
  <w:abstractNum w:abstractNumId="4" w15:restartNumberingAfterBreak="0">
    <w:nsid w:val="1E501E91"/>
    <w:multiLevelType w:val="hybridMultilevel"/>
    <w:tmpl w:val="E5F2062C"/>
    <w:lvl w:ilvl="0" w:tplc="11AEAD16">
      <w:numFmt w:val="bullet"/>
      <w:lvlText w:val="•"/>
      <w:lvlJc w:val="left"/>
      <w:pPr>
        <w:ind w:left="112" w:hanging="188"/>
      </w:pPr>
      <w:rPr>
        <w:rFonts w:ascii="MS UI Gothic" w:eastAsia="MS UI Gothic" w:hAnsi="MS UI Gothic" w:cs="MS UI Gothic" w:hint="default"/>
        <w:w w:val="247"/>
        <w:sz w:val="21"/>
        <w:szCs w:val="21"/>
      </w:rPr>
    </w:lvl>
    <w:lvl w:ilvl="1" w:tplc="9310587C">
      <w:numFmt w:val="bullet"/>
      <w:lvlText w:val="•"/>
      <w:lvlJc w:val="left"/>
      <w:pPr>
        <w:ind w:left="1122" w:hanging="188"/>
      </w:pPr>
      <w:rPr>
        <w:rFonts w:hint="default"/>
      </w:rPr>
    </w:lvl>
    <w:lvl w:ilvl="2" w:tplc="F6C46FF6">
      <w:numFmt w:val="bullet"/>
      <w:lvlText w:val="•"/>
      <w:lvlJc w:val="left"/>
      <w:pPr>
        <w:ind w:left="2124" w:hanging="188"/>
      </w:pPr>
      <w:rPr>
        <w:rFonts w:hint="default"/>
      </w:rPr>
    </w:lvl>
    <w:lvl w:ilvl="3" w:tplc="A2808DB8">
      <w:numFmt w:val="bullet"/>
      <w:lvlText w:val="•"/>
      <w:lvlJc w:val="left"/>
      <w:pPr>
        <w:ind w:left="3126" w:hanging="188"/>
      </w:pPr>
      <w:rPr>
        <w:rFonts w:hint="default"/>
      </w:rPr>
    </w:lvl>
    <w:lvl w:ilvl="4" w:tplc="77B49EFA">
      <w:numFmt w:val="bullet"/>
      <w:lvlText w:val="•"/>
      <w:lvlJc w:val="left"/>
      <w:pPr>
        <w:ind w:left="4128" w:hanging="188"/>
      </w:pPr>
      <w:rPr>
        <w:rFonts w:hint="default"/>
      </w:rPr>
    </w:lvl>
    <w:lvl w:ilvl="5" w:tplc="865ACC8C">
      <w:numFmt w:val="bullet"/>
      <w:lvlText w:val="•"/>
      <w:lvlJc w:val="left"/>
      <w:pPr>
        <w:ind w:left="5130" w:hanging="188"/>
      </w:pPr>
      <w:rPr>
        <w:rFonts w:hint="default"/>
      </w:rPr>
    </w:lvl>
    <w:lvl w:ilvl="6" w:tplc="B526DFE2">
      <w:numFmt w:val="bullet"/>
      <w:lvlText w:val="•"/>
      <w:lvlJc w:val="left"/>
      <w:pPr>
        <w:ind w:left="6132" w:hanging="188"/>
      </w:pPr>
      <w:rPr>
        <w:rFonts w:hint="default"/>
      </w:rPr>
    </w:lvl>
    <w:lvl w:ilvl="7" w:tplc="641C16B4">
      <w:numFmt w:val="bullet"/>
      <w:lvlText w:val="•"/>
      <w:lvlJc w:val="left"/>
      <w:pPr>
        <w:ind w:left="7134" w:hanging="188"/>
      </w:pPr>
      <w:rPr>
        <w:rFonts w:hint="default"/>
      </w:rPr>
    </w:lvl>
    <w:lvl w:ilvl="8" w:tplc="378A1814">
      <w:numFmt w:val="bullet"/>
      <w:lvlText w:val="•"/>
      <w:lvlJc w:val="left"/>
      <w:pPr>
        <w:ind w:left="8136" w:hanging="188"/>
      </w:pPr>
      <w:rPr>
        <w:rFonts w:hint="default"/>
      </w:rPr>
    </w:lvl>
  </w:abstractNum>
  <w:abstractNum w:abstractNumId="5" w15:restartNumberingAfterBreak="0">
    <w:nsid w:val="201336CF"/>
    <w:multiLevelType w:val="hybridMultilevel"/>
    <w:tmpl w:val="A4A4A300"/>
    <w:lvl w:ilvl="0" w:tplc="A7BED00C">
      <w:numFmt w:val="bullet"/>
      <w:lvlText w:val="-"/>
      <w:lvlJc w:val="left"/>
      <w:pPr>
        <w:ind w:left="982" w:hanging="144"/>
      </w:pPr>
      <w:rPr>
        <w:rFonts w:ascii="Tahoma" w:eastAsia="Tahoma" w:hAnsi="Tahoma" w:cs="Tahoma" w:hint="default"/>
        <w:w w:val="100"/>
        <w:sz w:val="21"/>
        <w:szCs w:val="21"/>
      </w:rPr>
    </w:lvl>
    <w:lvl w:ilvl="1" w:tplc="F372DFD2">
      <w:numFmt w:val="bullet"/>
      <w:lvlText w:val="•"/>
      <w:lvlJc w:val="left"/>
      <w:pPr>
        <w:ind w:left="1898" w:hanging="144"/>
      </w:pPr>
      <w:rPr>
        <w:rFonts w:hint="default"/>
      </w:rPr>
    </w:lvl>
    <w:lvl w:ilvl="2" w:tplc="371A33D2">
      <w:numFmt w:val="bullet"/>
      <w:lvlText w:val="•"/>
      <w:lvlJc w:val="left"/>
      <w:pPr>
        <w:ind w:left="2816" w:hanging="144"/>
      </w:pPr>
      <w:rPr>
        <w:rFonts w:hint="default"/>
      </w:rPr>
    </w:lvl>
    <w:lvl w:ilvl="3" w:tplc="5F2EE06C">
      <w:numFmt w:val="bullet"/>
      <w:lvlText w:val="•"/>
      <w:lvlJc w:val="left"/>
      <w:pPr>
        <w:ind w:left="3734" w:hanging="144"/>
      </w:pPr>
      <w:rPr>
        <w:rFonts w:hint="default"/>
      </w:rPr>
    </w:lvl>
    <w:lvl w:ilvl="4" w:tplc="09A68100">
      <w:numFmt w:val="bullet"/>
      <w:lvlText w:val="•"/>
      <w:lvlJc w:val="left"/>
      <w:pPr>
        <w:ind w:left="4652" w:hanging="144"/>
      </w:pPr>
      <w:rPr>
        <w:rFonts w:hint="default"/>
      </w:rPr>
    </w:lvl>
    <w:lvl w:ilvl="5" w:tplc="3C74BFC4">
      <w:numFmt w:val="bullet"/>
      <w:lvlText w:val="•"/>
      <w:lvlJc w:val="left"/>
      <w:pPr>
        <w:ind w:left="5570" w:hanging="144"/>
      </w:pPr>
      <w:rPr>
        <w:rFonts w:hint="default"/>
      </w:rPr>
    </w:lvl>
    <w:lvl w:ilvl="6" w:tplc="6A48BCD8">
      <w:numFmt w:val="bullet"/>
      <w:lvlText w:val="•"/>
      <w:lvlJc w:val="left"/>
      <w:pPr>
        <w:ind w:left="6488" w:hanging="144"/>
      </w:pPr>
      <w:rPr>
        <w:rFonts w:hint="default"/>
      </w:rPr>
    </w:lvl>
    <w:lvl w:ilvl="7" w:tplc="36D0474E">
      <w:numFmt w:val="bullet"/>
      <w:lvlText w:val="•"/>
      <w:lvlJc w:val="left"/>
      <w:pPr>
        <w:ind w:left="7406" w:hanging="144"/>
      </w:pPr>
      <w:rPr>
        <w:rFonts w:hint="default"/>
      </w:rPr>
    </w:lvl>
    <w:lvl w:ilvl="8" w:tplc="F3B60F8C">
      <w:numFmt w:val="bullet"/>
      <w:lvlText w:val="•"/>
      <w:lvlJc w:val="left"/>
      <w:pPr>
        <w:ind w:left="8324" w:hanging="144"/>
      </w:pPr>
      <w:rPr>
        <w:rFonts w:hint="default"/>
      </w:rPr>
    </w:lvl>
  </w:abstractNum>
  <w:abstractNum w:abstractNumId="6" w15:restartNumberingAfterBreak="0">
    <w:nsid w:val="50D9644A"/>
    <w:multiLevelType w:val="hybridMultilevel"/>
    <w:tmpl w:val="4D10D3AA"/>
    <w:lvl w:ilvl="0" w:tplc="CB7CE3E4">
      <w:numFmt w:val="bullet"/>
      <w:lvlText w:val="-"/>
      <w:lvlJc w:val="left"/>
      <w:pPr>
        <w:ind w:left="112" w:hanging="212"/>
      </w:pPr>
      <w:rPr>
        <w:rFonts w:ascii="Tahoma" w:eastAsia="Tahoma" w:hAnsi="Tahoma" w:cs="Tahoma" w:hint="default"/>
        <w:w w:val="100"/>
        <w:sz w:val="21"/>
        <w:szCs w:val="21"/>
      </w:rPr>
    </w:lvl>
    <w:lvl w:ilvl="1" w:tplc="461629C0">
      <w:numFmt w:val="bullet"/>
      <w:lvlText w:val="•"/>
      <w:lvlJc w:val="left"/>
      <w:pPr>
        <w:ind w:left="1122" w:hanging="212"/>
      </w:pPr>
      <w:rPr>
        <w:rFonts w:hint="default"/>
      </w:rPr>
    </w:lvl>
    <w:lvl w:ilvl="2" w:tplc="3008117C">
      <w:numFmt w:val="bullet"/>
      <w:lvlText w:val="•"/>
      <w:lvlJc w:val="left"/>
      <w:pPr>
        <w:ind w:left="2124" w:hanging="212"/>
      </w:pPr>
      <w:rPr>
        <w:rFonts w:hint="default"/>
      </w:rPr>
    </w:lvl>
    <w:lvl w:ilvl="3" w:tplc="320EA672">
      <w:numFmt w:val="bullet"/>
      <w:lvlText w:val="•"/>
      <w:lvlJc w:val="left"/>
      <w:pPr>
        <w:ind w:left="3126" w:hanging="212"/>
      </w:pPr>
      <w:rPr>
        <w:rFonts w:hint="default"/>
      </w:rPr>
    </w:lvl>
    <w:lvl w:ilvl="4" w:tplc="178472F2">
      <w:numFmt w:val="bullet"/>
      <w:lvlText w:val="•"/>
      <w:lvlJc w:val="left"/>
      <w:pPr>
        <w:ind w:left="4128" w:hanging="212"/>
      </w:pPr>
      <w:rPr>
        <w:rFonts w:hint="default"/>
      </w:rPr>
    </w:lvl>
    <w:lvl w:ilvl="5" w:tplc="34CAA07C">
      <w:numFmt w:val="bullet"/>
      <w:lvlText w:val="•"/>
      <w:lvlJc w:val="left"/>
      <w:pPr>
        <w:ind w:left="5130" w:hanging="212"/>
      </w:pPr>
      <w:rPr>
        <w:rFonts w:hint="default"/>
      </w:rPr>
    </w:lvl>
    <w:lvl w:ilvl="6" w:tplc="219E2234">
      <w:numFmt w:val="bullet"/>
      <w:lvlText w:val="•"/>
      <w:lvlJc w:val="left"/>
      <w:pPr>
        <w:ind w:left="6132" w:hanging="212"/>
      </w:pPr>
      <w:rPr>
        <w:rFonts w:hint="default"/>
      </w:rPr>
    </w:lvl>
    <w:lvl w:ilvl="7" w:tplc="9DC4EA42">
      <w:numFmt w:val="bullet"/>
      <w:lvlText w:val="•"/>
      <w:lvlJc w:val="left"/>
      <w:pPr>
        <w:ind w:left="7134" w:hanging="212"/>
      </w:pPr>
      <w:rPr>
        <w:rFonts w:hint="default"/>
      </w:rPr>
    </w:lvl>
    <w:lvl w:ilvl="8" w:tplc="64BE57A4">
      <w:numFmt w:val="bullet"/>
      <w:lvlText w:val="•"/>
      <w:lvlJc w:val="left"/>
      <w:pPr>
        <w:ind w:left="8136" w:hanging="212"/>
      </w:pPr>
      <w:rPr>
        <w:rFonts w:hint="default"/>
      </w:rPr>
    </w:lvl>
  </w:abstractNum>
  <w:abstractNum w:abstractNumId="7" w15:restartNumberingAfterBreak="0">
    <w:nsid w:val="57D42FD6"/>
    <w:multiLevelType w:val="hybridMultilevel"/>
    <w:tmpl w:val="C6706D26"/>
    <w:lvl w:ilvl="0" w:tplc="C7C669AE">
      <w:start w:val="1"/>
      <w:numFmt w:val="decimal"/>
      <w:lvlText w:val="%1)"/>
      <w:lvlJc w:val="left"/>
      <w:pPr>
        <w:ind w:left="112" w:hanging="274"/>
      </w:pPr>
      <w:rPr>
        <w:rFonts w:ascii="Tahoma" w:eastAsia="Tahoma" w:hAnsi="Tahoma" w:cs="Tahoma" w:hint="default"/>
        <w:w w:val="100"/>
        <w:sz w:val="21"/>
        <w:szCs w:val="21"/>
      </w:rPr>
    </w:lvl>
    <w:lvl w:ilvl="1" w:tplc="A776E090">
      <w:numFmt w:val="bullet"/>
      <w:lvlText w:val="•"/>
      <w:lvlJc w:val="left"/>
      <w:pPr>
        <w:ind w:left="1122" w:hanging="274"/>
      </w:pPr>
      <w:rPr>
        <w:rFonts w:hint="default"/>
      </w:rPr>
    </w:lvl>
    <w:lvl w:ilvl="2" w:tplc="6F00DBBC">
      <w:numFmt w:val="bullet"/>
      <w:lvlText w:val="•"/>
      <w:lvlJc w:val="left"/>
      <w:pPr>
        <w:ind w:left="2124" w:hanging="274"/>
      </w:pPr>
      <w:rPr>
        <w:rFonts w:hint="default"/>
      </w:rPr>
    </w:lvl>
    <w:lvl w:ilvl="3" w:tplc="76FC1198">
      <w:numFmt w:val="bullet"/>
      <w:lvlText w:val="•"/>
      <w:lvlJc w:val="left"/>
      <w:pPr>
        <w:ind w:left="3126" w:hanging="274"/>
      </w:pPr>
      <w:rPr>
        <w:rFonts w:hint="default"/>
      </w:rPr>
    </w:lvl>
    <w:lvl w:ilvl="4" w:tplc="3522E89E">
      <w:numFmt w:val="bullet"/>
      <w:lvlText w:val="•"/>
      <w:lvlJc w:val="left"/>
      <w:pPr>
        <w:ind w:left="4128" w:hanging="274"/>
      </w:pPr>
      <w:rPr>
        <w:rFonts w:hint="default"/>
      </w:rPr>
    </w:lvl>
    <w:lvl w:ilvl="5" w:tplc="74B85ABC">
      <w:numFmt w:val="bullet"/>
      <w:lvlText w:val="•"/>
      <w:lvlJc w:val="left"/>
      <w:pPr>
        <w:ind w:left="5130" w:hanging="274"/>
      </w:pPr>
      <w:rPr>
        <w:rFonts w:hint="default"/>
      </w:rPr>
    </w:lvl>
    <w:lvl w:ilvl="6" w:tplc="60586BD4">
      <w:numFmt w:val="bullet"/>
      <w:lvlText w:val="•"/>
      <w:lvlJc w:val="left"/>
      <w:pPr>
        <w:ind w:left="6132" w:hanging="274"/>
      </w:pPr>
      <w:rPr>
        <w:rFonts w:hint="default"/>
      </w:rPr>
    </w:lvl>
    <w:lvl w:ilvl="7" w:tplc="25E8B226">
      <w:numFmt w:val="bullet"/>
      <w:lvlText w:val="•"/>
      <w:lvlJc w:val="left"/>
      <w:pPr>
        <w:ind w:left="7134" w:hanging="274"/>
      </w:pPr>
      <w:rPr>
        <w:rFonts w:hint="default"/>
      </w:rPr>
    </w:lvl>
    <w:lvl w:ilvl="8" w:tplc="062883C8">
      <w:numFmt w:val="bullet"/>
      <w:lvlText w:val="•"/>
      <w:lvlJc w:val="left"/>
      <w:pPr>
        <w:ind w:left="8136" w:hanging="274"/>
      </w:pPr>
      <w:rPr>
        <w:rFonts w:hint="default"/>
      </w:rPr>
    </w:lvl>
  </w:abstractNum>
  <w:abstractNum w:abstractNumId="8" w15:restartNumberingAfterBreak="0">
    <w:nsid w:val="5CB12F7E"/>
    <w:multiLevelType w:val="hybridMultilevel"/>
    <w:tmpl w:val="42FC0FF2"/>
    <w:lvl w:ilvl="0" w:tplc="20C206CA">
      <w:start w:val="1"/>
      <w:numFmt w:val="decimal"/>
      <w:lvlText w:val="%1."/>
      <w:lvlJc w:val="left"/>
      <w:pPr>
        <w:ind w:left="1178" w:hanging="360"/>
      </w:pPr>
      <w:rPr>
        <w:rFonts w:ascii="Tahoma" w:eastAsia="Tahoma" w:hAnsi="Tahoma" w:cs="Tahoma" w:hint="default"/>
        <w:i/>
        <w:w w:val="95"/>
        <w:sz w:val="22"/>
        <w:szCs w:val="22"/>
      </w:rPr>
    </w:lvl>
    <w:lvl w:ilvl="1" w:tplc="E62EFB2A">
      <w:numFmt w:val="bullet"/>
      <w:lvlText w:val="•"/>
      <w:lvlJc w:val="left"/>
      <w:pPr>
        <w:ind w:left="2076" w:hanging="360"/>
      </w:pPr>
      <w:rPr>
        <w:rFonts w:hint="default"/>
      </w:rPr>
    </w:lvl>
    <w:lvl w:ilvl="2" w:tplc="1A0C9C46">
      <w:numFmt w:val="bullet"/>
      <w:lvlText w:val="•"/>
      <w:lvlJc w:val="left"/>
      <w:pPr>
        <w:ind w:left="2972" w:hanging="360"/>
      </w:pPr>
      <w:rPr>
        <w:rFonts w:hint="default"/>
      </w:rPr>
    </w:lvl>
    <w:lvl w:ilvl="3" w:tplc="A8A09BAC">
      <w:numFmt w:val="bullet"/>
      <w:lvlText w:val="•"/>
      <w:lvlJc w:val="left"/>
      <w:pPr>
        <w:ind w:left="3868" w:hanging="360"/>
      </w:pPr>
      <w:rPr>
        <w:rFonts w:hint="default"/>
      </w:rPr>
    </w:lvl>
    <w:lvl w:ilvl="4" w:tplc="C5724A00">
      <w:numFmt w:val="bullet"/>
      <w:lvlText w:val="•"/>
      <w:lvlJc w:val="left"/>
      <w:pPr>
        <w:ind w:left="4764" w:hanging="360"/>
      </w:pPr>
      <w:rPr>
        <w:rFonts w:hint="default"/>
      </w:rPr>
    </w:lvl>
    <w:lvl w:ilvl="5" w:tplc="3AA05478">
      <w:numFmt w:val="bullet"/>
      <w:lvlText w:val="•"/>
      <w:lvlJc w:val="left"/>
      <w:pPr>
        <w:ind w:left="5660" w:hanging="360"/>
      </w:pPr>
      <w:rPr>
        <w:rFonts w:hint="default"/>
      </w:rPr>
    </w:lvl>
    <w:lvl w:ilvl="6" w:tplc="0E3C7D74">
      <w:numFmt w:val="bullet"/>
      <w:lvlText w:val="•"/>
      <w:lvlJc w:val="left"/>
      <w:pPr>
        <w:ind w:left="6556" w:hanging="360"/>
      </w:pPr>
      <w:rPr>
        <w:rFonts w:hint="default"/>
      </w:rPr>
    </w:lvl>
    <w:lvl w:ilvl="7" w:tplc="310C04BA">
      <w:numFmt w:val="bullet"/>
      <w:lvlText w:val="•"/>
      <w:lvlJc w:val="left"/>
      <w:pPr>
        <w:ind w:left="7452" w:hanging="360"/>
      </w:pPr>
      <w:rPr>
        <w:rFonts w:hint="default"/>
      </w:rPr>
    </w:lvl>
    <w:lvl w:ilvl="8" w:tplc="BD644404">
      <w:numFmt w:val="bullet"/>
      <w:lvlText w:val="•"/>
      <w:lvlJc w:val="left"/>
      <w:pPr>
        <w:ind w:left="8348" w:hanging="360"/>
      </w:pPr>
      <w:rPr>
        <w:rFonts w:hint="default"/>
      </w:rPr>
    </w:lvl>
  </w:abstractNum>
  <w:abstractNum w:abstractNumId="9" w15:restartNumberingAfterBreak="0">
    <w:nsid w:val="63F03334"/>
    <w:multiLevelType w:val="hybridMultilevel"/>
    <w:tmpl w:val="3C6686EA"/>
    <w:lvl w:ilvl="0" w:tplc="35C064C8">
      <w:start w:val="1"/>
      <w:numFmt w:val="decimal"/>
      <w:lvlText w:val="%1)"/>
      <w:lvlJc w:val="left"/>
      <w:pPr>
        <w:ind w:left="112" w:hanging="274"/>
      </w:pPr>
      <w:rPr>
        <w:rFonts w:ascii="Tahoma" w:eastAsia="Tahoma" w:hAnsi="Tahoma" w:cs="Tahoma" w:hint="default"/>
        <w:w w:val="100"/>
        <w:sz w:val="21"/>
        <w:szCs w:val="21"/>
      </w:rPr>
    </w:lvl>
    <w:lvl w:ilvl="1" w:tplc="CBF6515A">
      <w:numFmt w:val="bullet"/>
      <w:lvlText w:val="•"/>
      <w:lvlJc w:val="left"/>
      <w:pPr>
        <w:ind w:left="1122" w:hanging="274"/>
      </w:pPr>
      <w:rPr>
        <w:rFonts w:hint="default"/>
      </w:rPr>
    </w:lvl>
    <w:lvl w:ilvl="2" w:tplc="70EA3C02">
      <w:numFmt w:val="bullet"/>
      <w:lvlText w:val="•"/>
      <w:lvlJc w:val="left"/>
      <w:pPr>
        <w:ind w:left="2124" w:hanging="274"/>
      </w:pPr>
      <w:rPr>
        <w:rFonts w:hint="default"/>
      </w:rPr>
    </w:lvl>
    <w:lvl w:ilvl="3" w:tplc="82E27F3C">
      <w:numFmt w:val="bullet"/>
      <w:lvlText w:val="•"/>
      <w:lvlJc w:val="left"/>
      <w:pPr>
        <w:ind w:left="3126" w:hanging="274"/>
      </w:pPr>
      <w:rPr>
        <w:rFonts w:hint="default"/>
      </w:rPr>
    </w:lvl>
    <w:lvl w:ilvl="4" w:tplc="833E5298">
      <w:numFmt w:val="bullet"/>
      <w:lvlText w:val="•"/>
      <w:lvlJc w:val="left"/>
      <w:pPr>
        <w:ind w:left="4128" w:hanging="274"/>
      </w:pPr>
      <w:rPr>
        <w:rFonts w:hint="default"/>
      </w:rPr>
    </w:lvl>
    <w:lvl w:ilvl="5" w:tplc="FA16E678">
      <w:numFmt w:val="bullet"/>
      <w:lvlText w:val="•"/>
      <w:lvlJc w:val="left"/>
      <w:pPr>
        <w:ind w:left="5130" w:hanging="274"/>
      </w:pPr>
      <w:rPr>
        <w:rFonts w:hint="default"/>
      </w:rPr>
    </w:lvl>
    <w:lvl w:ilvl="6" w:tplc="406249C2">
      <w:numFmt w:val="bullet"/>
      <w:lvlText w:val="•"/>
      <w:lvlJc w:val="left"/>
      <w:pPr>
        <w:ind w:left="6132" w:hanging="274"/>
      </w:pPr>
      <w:rPr>
        <w:rFonts w:hint="default"/>
      </w:rPr>
    </w:lvl>
    <w:lvl w:ilvl="7" w:tplc="03D45900">
      <w:numFmt w:val="bullet"/>
      <w:lvlText w:val="•"/>
      <w:lvlJc w:val="left"/>
      <w:pPr>
        <w:ind w:left="7134" w:hanging="274"/>
      </w:pPr>
      <w:rPr>
        <w:rFonts w:hint="default"/>
      </w:rPr>
    </w:lvl>
    <w:lvl w:ilvl="8" w:tplc="F14448E4">
      <w:numFmt w:val="bullet"/>
      <w:lvlText w:val="•"/>
      <w:lvlJc w:val="left"/>
      <w:pPr>
        <w:ind w:left="8136" w:hanging="274"/>
      </w:pPr>
      <w:rPr>
        <w:rFonts w:hint="default"/>
      </w:rPr>
    </w:lvl>
  </w:abstractNum>
  <w:abstractNum w:abstractNumId="10" w15:restartNumberingAfterBreak="0">
    <w:nsid w:val="7B622814"/>
    <w:multiLevelType w:val="hybridMultilevel"/>
    <w:tmpl w:val="DEACF2C6"/>
    <w:lvl w:ilvl="0" w:tplc="4BBA9D44">
      <w:numFmt w:val="bullet"/>
      <w:lvlText w:val="-"/>
      <w:lvlJc w:val="left"/>
      <w:pPr>
        <w:ind w:left="472" w:hanging="360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9"/>
  </w:num>
  <w:num w:numId="7">
    <w:abstractNumId w:val="6"/>
  </w:num>
  <w:num w:numId="8">
    <w:abstractNumId w:val="8"/>
  </w:num>
  <w:num w:numId="9">
    <w:abstractNumId w:val="10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676"/>
    <w:rsid w:val="00026452"/>
    <w:rsid w:val="00031923"/>
    <w:rsid w:val="00031E6C"/>
    <w:rsid w:val="00037A4E"/>
    <w:rsid w:val="00045F75"/>
    <w:rsid w:val="00056A6E"/>
    <w:rsid w:val="000760D6"/>
    <w:rsid w:val="00085D13"/>
    <w:rsid w:val="0009741F"/>
    <w:rsid w:val="000A6AF6"/>
    <w:rsid w:val="000A723A"/>
    <w:rsid w:val="000B1E04"/>
    <w:rsid w:val="000D5551"/>
    <w:rsid w:val="001137FA"/>
    <w:rsid w:val="00117469"/>
    <w:rsid w:val="00127627"/>
    <w:rsid w:val="00130CDE"/>
    <w:rsid w:val="00130FEE"/>
    <w:rsid w:val="00132BF7"/>
    <w:rsid w:val="00151E63"/>
    <w:rsid w:val="001665FD"/>
    <w:rsid w:val="00181085"/>
    <w:rsid w:val="00191FF2"/>
    <w:rsid w:val="00192873"/>
    <w:rsid w:val="0019722B"/>
    <w:rsid w:val="001973C1"/>
    <w:rsid w:val="001A0499"/>
    <w:rsid w:val="001A0F84"/>
    <w:rsid w:val="001B53CD"/>
    <w:rsid w:val="001F1C62"/>
    <w:rsid w:val="00206F7D"/>
    <w:rsid w:val="00207037"/>
    <w:rsid w:val="00230E30"/>
    <w:rsid w:val="00235B59"/>
    <w:rsid w:val="002547BF"/>
    <w:rsid w:val="002758A3"/>
    <w:rsid w:val="00294B1E"/>
    <w:rsid w:val="002A3368"/>
    <w:rsid w:val="002B44EA"/>
    <w:rsid w:val="002C6364"/>
    <w:rsid w:val="002D02C2"/>
    <w:rsid w:val="002F6200"/>
    <w:rsid w:val="00326E74"/>
    <w:rsid w:val="003378BE"/>
    <w:rsid w:val="00343109"/>
    <w:rsid w:val="00356752"/>
    <w:rsid w:val="003608C4"/>
    <w:rsid w:val="00390206"/>
    <w:rsid w:val="003C40FF"/>
    <w:rsid w:val="003C4996"/>
    <w:rsid w:val="003F0021"/>
    <w:rsid w:val="00436451"/>
    <w:rsid w:val="00440085"/>
    <w:rsid w:val="00445927"/>
    <w:rsid w:val="00445AFB"/>
    <w:rsid w:val="004517C2"/>
    <w:rsid w:val="00471A05"/>
    <w:rsid w:val="00477995"/>
    <w:rsid w:val="00484361"/>
    <w:rsid w:val="004917B3"/>
    <w:rsid w:val="004C0E8F"/>
    <w:rsid w:val="004D674B"/>
    <w:rsid w:val="004D6CC7"/>
    <w:rsid w:val="004E03F2"/>
    <w:rsid w:val="004E64CE"/>
    <w:rsid w:val="004E7BC5"/>
    <w:rsid w:val="004F7897"/>
    <w:rsid w:val="0050597F"/>
    <w:rsid w:val="005206DE"/>
    <w:rsid w:val="005358A1"/>
    <w:rsid w:val="005406E8"/>
    <w:rsid w:val="00542282"/>
    <w:rsid w:val="00555613"/>
    <w:rsid w:val="00573797"/>
    <w:rsid w:val="00577321"/>
    <w:rsid w:val="005B6C04"/>
    <w:rsid w:val="005E4E00"/>
    <w:rsid w:val="005F7D71"/>
    <w:rsid w:val="00601AA0"/>
    <w:rsid w:val="00621F5C"/>
    <w:rsid w:val="00623432"/>
    <w:rsid w:val="006374BB"/>
    <w:rsid w:val="006533B4"/>
    <w:rsid w:val="0066513F"/>
    <w:rsid w:val="00674C3F"/>
    <w:rsid w:val="00676BAE"/>
    <w:rsid w:val="006774D4"/>
    <w:rsid w:val="0068383B"/>
    <w:rsid w:val="00684CA1"/>
    <w:rsid w:val="006A27B2"/>
    <w:rsid w:val="006B581F"/>
    <w:rsid w:val="006C1B9B"/>
    <w:rsid w:val="006C3DEC"/>
    <w:rsid w:val="006D08FF"/>
    <w:rsid w:val="006D1814"/>
    <w:rsid w:val="006D6EBA"/>
    <w:rsid w:val="006E5745"/>
    <w:rsid w:val="00713D96"/>
    <w:rsid w:val="00723430"/>
    <w:rsid w:val="007264CA"/>
    <w:rsid w:val="00730279"/>
    <w:rsid w:val="007422E9"/>
    <w:rsid w:val="00786EC6"/>
    <w:rsid w:val="007D612F"/>
    <w:rsid w:val="00820652"/>
    <w:rsid w:val="00821F1D"/>
    <w:rsid w:val="00822C25"/>
    <w:rsid w:val="008313E7"/>
    <w:rsid w:val="00833AC0"/>
    <w:rsid w:val="00845BFB"/>
    <w:rsid w:val="00851229"/>
    <w:rsid w:val="00851B3B"/>
    <w:rsid w:val="00893ADC"/>
    <w:rsid w:val="008B0289"/>
    <w:rsid w:val="008B6289"/>
    <w:rsid w:val="008B645C"/>
    <w:rsid w:val="008D4A28"/>
    <w:rsid w:val="009355C4"/>
    <w:rsid w:val="00935CC0"/>
    <w:rsid w:val="009616A0"/>
    <w:rsid w:val="0096729C"/>
    <w:rsid w:val="00985622"/>
    <w:rsid w:val="009A0A80"/>
    <w:rsid w:val="009B387A"/>
    <w:rsid w:val="009D0825"/>
    <w:rsid w:val="009F2A15"/>
    <w:rsid w:val="009F7531"/>
    <w:rsid w:val="00A16E02"/>
    <w:rsid w:val="00A270E4"/>
    <w:rsid w:val="00A6132B"/>
    <w:rsid w:val="00A80426"/>
    <w:rsid w:val="00A81D8E"/>
    <w:rsid w:val="00AA2949"/>
    <w:rsid w:val="00AA7D30"/>
    <w:rsid w:val="00AC0646"/>
    <w:rsid w:val="00AE52D2"/>
    <w:rsid w:val="00AF02AE"/>
    <w:rsid w:val="00AF164A"/>
    <w:rsid w:val="00B03889"/>
    <w:rsid w:val="00B12B4D"/>
    <w:rsid w:val="00B32831"/>
    <w:rsid w:val="00B361DE"/>
    <w:rsid w:val="00B51DEA"/>
    <w:rsid w:val="00B53DAE"/>
    <w:rsid w:val="00B54558"/>
    <w:rsid w:val="00B56E29"/>
    <w:rsid w:val="00B7012E"/>
    <w:rsid w:val="00B754B3"/>
    <w:rsid w:val="00B7793A"/>
    <w:rsid w:val="00B94676"/>
    <w:rsid w:val="00B97339"/>
    <w:rsid w:val="00BA0759"/>
    <w:rsid w:val="00BE40F6"/>
    <w:rsid w:val="00BF2DC7"/>
    <w:rsid w:val="00C06594"/>
    <w:rsid w:val="00C162CB"/>
    <w:rsid w:val="00C25B09"/>
    <w:rsid w:val="00C4239C"/>
    <w:rsid w:val="00C7151C"/>
    <w:rsid w:val="00C865B8"/>
    <w:rsid w:val="00CC0A8A"/>
    <w:rsid w:val="00CE4C46"/>
    <w:rsid w:val="00CF156F"/>
    <w:rsid w:val="00D0282B"/>
    <w:rsid w:val="00D0307C"/>
    <w:rsid w:val="00D056AE"/>
    <w:rsid w:val="00D14902"/>
    <w:rsid w:val="00D27E26"/>
    <w:rsid w:val="00D4181B"/>
    <w:rsid w:val="00D51C81"/>
    <w:rsid w:val="00D71656"/>
    <w:rsid w:val="00D725E5"/>
    <w:rsid w:val="00D82827"/>
    <w:rsid w:val="00D930D4"/>
    <w:rsid w:val="00DC1B6D"/>
    <w:rsid w:val="00DE3DBD"/>
    <w:rsid w:val="00E31773"/>
    <w:rsid w:val="00E67ED1"/>
    <w:rsid w:val="00E711AF"/>
    <w:rsid w:val="00E72AA6"/>
    <w:rsid w:val="00E84629"/>
    <w:rsid w:val="00E84C1E"/>
    <w:rsid w:val="00E84F85"/>
    <w:rsid w:val="00E86520"/>
    <w:rsid w:val="00E874DA"/>
    <w:rsid w:val="00EE1AA7"/>
    <w:rsid w:val="00EE283B"/>
    <w:rsid w:val="00EE71B0"/>
    <w:rsid w:val="00F13D91"/>
    <w:rsid w:val="00F14E2D"/>
    <w:rsid w:val="00F22893"/>
    <w:rsid w:val="00F309F0"/>
    <w:rsid w:val="00F67E32"/>
    <w:rsid w:val="00F71C6D"/>
    <w:rsid w:val="00F74E81"/>
    <w:rsid w:val="00FC1583"/>
    <w:rsid w:val="00FD12B5"/>
    <w:rsid w:val="00FF0821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FE0E465"/>
  <w15:docId w15:val="{39B2C884-03C6-48D6-B559-DC1FD700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94676"/>
    <w:rPr>
      <w:rFonts w:ascii="Tahoma" w:eastAsia="Tahoma" w:hAnsi="Tahoma" w:cs="Tahoma"/>
    </w:rPr>
  </w:style>
  <w:style w:type="paragraph" w:styleId="Naslov1">
    <w:name w:val="heading 1"/>
    <w:basedOn w:val="Normal"/>
    <w:uiPriority w:val="1"/>
    <w:qFormat/>
    <w:rsid w:val="00B94676"/>
    <w:pPr>
      <w:spacing w:before="3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ormal"/>
    <w:uiPriority w:val="1"/>
    <w:qFormat/>
    <w:rsid w:val="00B94676"/>
    <w:pPr>
      <w:spacing w:before="64"/>
      <w:ind w:left="7"/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Naslov3">
    <w:name w:val="heading 3"/>
    <w:basedOn w:val="Normal"/>
    <w:uiPriority w:val="1"/>
    <w:qFormat/>
    <w:rsid w:val="00B94676"/>
    <w:pPr>
      <w:spacing w:before="34"/>
      <w:ind w:left="158"/>
      <w:outlineLvl w:val="2"/>
    </w:pPr>
    <w:rPr>
      <w:rFonts w:ascii="Arial" w:eastAsia="Arial" w:hAnsi="Arial" w:cs="Arial"/>
    </w:rPr>
  </w:style>
  <w:style w:type="paragraph" w:styleId="Naslov4">
    <w:name w:val="heading 4"/>
    <w:basedOn w:val="Normal"/>
    <w:uiPriority w:val="1"/>
    <w:qFormat/>
    <w:rsid w:val="00B94676"/>
    <w:pPr>
      <w:spacing w:line="263" w:lineRule="exact"/>
      <w:ind w:left="468"/>
      <w:outlineLvl w:val="3"/>
    </w:pPr>
    <w:rPr>
      <w:i/>
    </w:rPr>
  </w:style>
  <w:style w:type="paragraph" w:styleId="Naslov5">
    <w:name w:val="heading 5"/>
    <w:basedOn w:val="Normal"/>
    <w:uiPriority w:val="1"/>
    <w:qFormat/>
    <w:rsid w:val="00B94676"/>
    <w:pPr>
      <w:ind w:left="252"/>
      <w:outlineLvl w:val="4"/>
    </w:pPr>
    <w:rPr>
      <w:b/>
      <w:bCs/>
      <w:sz w:val="21"/>
      <w:szCs w:val="21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loteksta">
    <w:name w:val="Body Text"/>
    <w:basedOn w:val="Normal"/>
    <w:uiPriority w:val="1"/>
    <w:qFormat/>
    <w:rsid w:val="00B94676"/>
    <w:pPr>
      <w:ind w:left="112"/>
    </w:pPr>
    <w:rPr>
      <w:sz w:val="21"/>
      <w:szCs w:val="21"/>
    </w:rPr>
  </w:style>
  <w:style w:type="paragraph" w:styleId="Pasussalistom">
    <w:name w:val="List Paragraph"/>
    <w:basedOn w:val="Normal"/>
    <w:uiPriority w:val="1"/>
    <w:qFormat/>
    <w:rsid w:val="00B94676"/>
    <w:pPr>
      <w:ind w:left="112" w:firstLine="706"/>
    </w:pPr>
  </w:style>
  <w:style w:type="paragraph" w:customStyle="1" w:styleId="TableParagraph">
    <w:name w:val="Table Paragraph"/>
    <w:basedOn w:val="Normal"/>
    <w:uiPriority w:val="1"/>
    <w:qFormat/>
    <w:rsid w:val="00B94676"/>
  </w:style>
  <w:style w:type="paragraph" w:styleId="Tekstubaloniu">
    <w:name w:val="Balloon Text"/>
    <w:basedOn w:val="Normal"/>
    <w:link w:val="TekstubaloniuChar"/>
    <w:uiPriority w:val="99"/>
    <w:semiHidden/>
    <w:unhideWhenUsed/>
    <w:rsid w:val="00037A4E"/>
    <w:rPr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037A4E"/>
    <w:rPr>
      <w:rFonts w:ascii="Tahoma" w:eastAsia="Tahoma" w:hAnsi="Tahoma" w:cs="Tahoma"/>
      <w:sz w:val="16"/>
      <w:szCs w:val="16"/>
    </w:rPr>
  </w:style>
  <w:style w:type="character" w:styleId="Hiperveza">
    <w:name w:val="Hyperlink"/>
    <w:basedOn w:val="Podrazumevanifontpasusa"/>
    <w:uiPriority w:val="99"/>
    <w:unhideWhenUsed/>
    <w:rsid w:val="00E72AA6"/>
    <w:rPr>
      <w:color w:val="0000FF" w:themeColor="hyperlink"/>
      <w:u w:val="single"/>
    </w:rPr>
  </w:style>
  <w:style w:type="table" w:styleId="Koordinatnamreatabele">
    <w:name w:val="Table Grid"/>
    <w:basedOn w:val="Normalnatabela"/>
    <w:uiPriority w:val="59"/>
    <w:rsid w:val="009F2A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6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fin.gov.r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5F368-494A-4AD5-AE61-06F5DB2E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</Pages>
  <Words>4722</Words>
  <Characters>26916</Characters>
  <Application>Microsoft Office Word</Application>
  <DocSecurity>0</DocSecurity>
  <Lines>224</Lines>
  <Paragraphs>63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MergedFile</vt:lpstr>
      <vt:lpstr>MergedFile</vt:lpstr>
    </vt:vector>
  </TitlesOfParts>
  <Company>Home</Company>
  <LinksUpToDate>false</LinksUpToDate>
  <CharactersWithSpaces>31575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MergedFile</dc:title>
  <dc:creator>Anita AM. Mitrovic</dc:creator>
  <cp:lastModifiedBy>Aleksandar Tot</cp:lastModifiedBy>
  <cp:revision>53</cp:revision>
  <cp:lastPrinted>2022-07-26T08:52:00Z</cp:lastPrinted>
  <dcterms:created xsi:type="dcterms:W3CDTF">2018-10-22T09:51:00Z</dcterms:created>
  <dcterms:modified xsi:type="dcterms:W3CDTF">2022-07-29T06:19:00Z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2017-07-20T00:00:00Z</vt:filetime>
  </property>
  <property fmtid="{D5CDD505-2E9C-101B-9397-08002B2CF9AE}" pid="3" name="LastSaved">
    <vt:filetime>2017-10-06T00:00:00Z</vt:filetime>
  </property>
</Properties>
</file>